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C7" w:rsidRDefault="002A4A31" w:rsidP="002A4A31">
      <w:pPr>
        <w:pStyle w:val="BodyText"/>
        <w:spacing w:before="5"/>
        <w:ind w:left="0" w:firstLine="0"/>
        <w:rPr>
          <w:rFonts w:ascii="Times New Roman"/>
          <w:sz w:val="17"/>
        </w:rPr>
      </w:pPr>
      <w:r>
        <w:rPr>
          <w:rFonts w:ascii="Times New Roman"/>
          <w:noProof/>
          <w:sz w:val="17"/>
          <w:lang w:val="en-CA" w:eastAsia="en-CA" w:bidi="ar-SA"/>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ptechSQ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17"/>
        </w:rPr>
        <w:t xml:space="preserve">    </w:t>
      </w:r>
      <w:r>
        <w:rPr>
          <w:rFonts w:ascii="Times New Roman"/>
          <w:noProof/>
          <w:sz w:val="17"/>
          <w:lang w:val="en-CA" w:eastAsia="en-CA" w:bidi="ar-SA"/>
        </w:rPr>
        <w:t xml:space="preserve">                                                                                                                                                                                                            </w:t>
      </w:r>
      <w:r>
        <w:rPr>
          <w:rFonts w:ascii="Times New Roman"/>
          <w:noProof/>
          <w:sz w:val="17"/>
          <w:lang w:val="en-CA" w:eastAsia="en-CA" w:bidi="ar-SA"/>
        </w:rPr>
        <w:drawing>
          <wp:inline distT="0" distB="0" distL="0" distR="0">
            <wp:extent cx="10922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QInternshipLogoSQ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inline>
        </w:drawing>
      </w:r>
      <w:r>
        <w:rPr>
          <w:rFonts w:ascii="Times New Roman"/>
          <w:sz w:val="17"/>
        </w:rPr>
        <w:br w:type="textWrapping" w:clear="all"/>
      </w:r>
    </w:p>
    <w:p w:rsidR="00B737C7" w:rsidRDefault="00897B6C">
      <w:pPr>
        <w:pStyle w:val="Heading1"/>
        <w:ind w:left="1043"/>
      </w:pPr>
      <w:r>
        <w:t>Fostering student success in clinical environments - what can clinical educators do?</w:t>
      </w:r>
    </w:p>
    <w:p w:rsidR="00B737C7" w:rsidRDefault="00897B6C">
      <w:pPr>
        <w:pStyle w:val="BodyText"/>
        <w:spacing w:before="13" w:line="252" w:lineRule="auto"/>
        <w:ind w:left="5059" w:right="5678" w:firstLine="1"/>
        <w:jc w:val="center"/>
      </w:pPr>
      <w:r>
        <w:t>Author:  Cathy Roy Adaptech Research</w:t>
      </w:r>
      <w:r>
        <w:rPr>
          <w:spacing w:val="-11"/>
        </w:rPr>
        <w:t xml:space="preserve"> </w:t>
      </w:r>
      <w:r>
        <w:rPr>
          <w:spacing w:val="-3"/>
        </w:rPr>
        <w:t xml:space="preserve">Network </w:t>
      </w:r>
      <w:r>
        <w:t>May</w:t>
      </w:r>
      <w:r>
        <w:rPr>
          <w:spacing w:val="-1"/>
        </w:rPr>
        <w:t xml:space="preserve"> </w:t>
      </w:r>
      <w:r>
        <w:t>2024</w:t>
      </w:r>
    </w:p>
    <w:p w:rsidR="002A4A31" w:rsidRDefault="002A4A31">
      <w:pPr>
        <w:pStyle w:val="BodyText"/>
        <w:spacing w:before="13" w:line="252" w:lineRule="auto"/>
        <w:ind w:left="5059" w:right="5678" w:firstLine="1"/>
        <w:jc w:val="center"/>
      </w:pPr>
    </w:p>
    <w:p w:rsidR="002A4A31" w:rsidRDefault="002A4A31">
      <w:pPr>
        <w:pStyle w:val="BodyText"/>
        <w:spacing w:before="13" w:line="252" w:lineRule="auto"/>
        <w:ind w:left="5059" w:right="5678" w:firstLine="1"/>
        <w:jc w:val="center"/>
      </w:pPr>
      <w:r>
        <w:rPr>
          <w:noProof/>
          <w:lang w:val="en-CA" w:eastAsia="en-CA" w:bidi="ar-SA"/>
        </w:rPr>
        <w:drawing>
          <wp:inline distT="0" distB="0" distL="0" distR="0" wp14:anchorId="55541E17" wp14:editId="5596640D">
            <wp:extent cx="815975" cy="283845"/>
            <wp:effectExtent l="0" t="0" r="3175" b="1905"/>
            <wp:docPr id="1935766572" name="image6.jpg" descr="Creative Commons License symbol for Attribution - Non Commercial- No Derivatives 4.0 International. Copyright is &#10;http://creativecommons.org/about &#10;"/>
            <wp:cNvGraphicFramePr/>
            <a:graphic xmlns:a="http://schemas.openxmlformats.org/drawingml/2006/main">
              <a:graphicData uri="http://schemas.openxmlformats.org/drawingml/2006/picture">
                <pic:pic xmlns:pic="http://schemas.openxmlformats.org/drawingml/2006/picture">
                  <pic:nvPicPr>
                    <pic:cNvPr id="1935766572" name="image6.jpg" descr="Creative Commons License symbol for Attribution - Non Commercial- No Derivatives 4.0 International. Copyright is &#10;http://creativecommons.org/about &#10;"/>
                    <pic:cNvPicPr/>
                  </pic:nvPicPr>
                  <pic:blipFill>
                    <a:blip r:embed="rId9"/>
                    <a:srcRect/>
                    <a:stretch>
                      <a:fillRect/>
                    </a:stretch>
                  </pic:blipFill>
                  <pic:spPr>
                    <a:xfrm>
                      <a:off x="0" y="0"/>
                      <a:ext cx="815975" cy="283845"/>
                    </a:xfrm>
                    <a:prstGeom prst="rect">
                      <a:avLst/>
                    </a:prstGeom>
                    <a:ln/>
                  </pic:spPr>
                </pic:pic>
              </a:graphicData>
            </a:graphic>
          </wp:inline>
        </w:drawing>
      </w:r>
    </w:p>
    <w:p w:rsidR="00B737C7" w:rsidRDefault="00B737C7">
      <w:pPr>
        <w:pStyle w:val="BodyText"/>
        <w:spacing w:before="5"/>
        <w:ind w:left="0" w:firstLine="0"/>
        <w:rPr>
          <w:sz w:val="25"/>
        </w:rPr>
      </w:pPr>
    </w:p>
    <w:p w:rsidR="00B737C7" w:rsidRDefault="00897B6C">
      <w:pPr>
        <w:pStyle w:val="BodyText"/>
        <w:spacing w:before="0" w:line="252" w:lineRule="auto"/>
        <w:ind w:left="100" w:right="753" w:firstLine="0"/>
        <w:rPr>
          <w:sz w:val="14"/>
        </w:rPr>
      </w:pPr>
      <w:r>
        <w:t xml:space="preserve">The following tips and suggestions come from an unpublished paper by Cathy Roy, a colleague and teacher in Dawson’s Physiotherapy Technology Program. The full article can be found in the Adaptech toolkit resources. Cathy’s work encompasses integrating the principles of Universal Design for Learning in clinical education. The basic principle of UDL in clinical education puts the clinical educator in the role of designer, considering learner needs in the context of the environment, identifying barriers to learning, and testing and implementing solutions in an iterative cycle that allows not only individual student performance to improve, but benefits all current and future learners by removing identified barriers. UDL goes beyond basic “access” to help educators support student learning through modeling, scaffolding, and fostering learner autonomy where obstacles to student success have been identified. </w:t>
      </w:r>
      <w:r>
        <w:rPr>
          <w:position w:val="8"/>
          <w:sz w:val="14"/>
        </w:rPr>
        <w:t xml:space="preserve">1 </w:t>
      </w:r>
      <w:r>
        <w:t>Pages 2 – 4 of this document are intended as</w:t>
      </w:r>
      <w:r>
        <w:rPr>
          <w:spacing w:val="-6"/>
        </w:rPr>
        <w:t xml:space="preserve"> </w:t>
      </w:r>
      <w:r>
        <w:t>a</w:t>
      </w:r>
      <w:r>
        <w:rPr>
          <w:spacing w:val="-7"/>
        </w:rPr>
        <w:t xml:space="preserve"> </w:t>
      </w:r>
      <w:r>
        <w:t>printable,</w:t>
      </w:r>
      <w:r>
        <w:rPr>
          <w:spacing w:val="-6"/>
        </w:rPr>
        <w:t xml:space="preserve"> </w:t>
      </w:r>
      <w:r>
        <w:t>shareable</w:t>
      </w:r>
      <w:r>
        <w:rPr>
          <w:spacing w:val="-6"/>
        </w:rPr>
        <w:t xml:space="preserve"> </w:t>
      </w:r>
      <w:r>
        <w:t>quick-access</w:t>
      </w:r>
      <w:r>
        <w:rPr>
          <w:spacing w:val="-5"/>
        </w:rPr>
        <w:t xml:space="preserve"> </w:t>
      </w:r>
      <w:r>
        <w:t>resource</w:t>
      </w:r>
      <w:r>
        <w:rPr>
          <w:spacing w:val="-6"/>
        </w:rPr>
        <w:t xml:space="preserve"> </w:t>
      </w:r>
      <w:r>
        <w:t>that</w:t>
      </w:r>
      <w:r>
        <w:rPr>
          <w:spacing w:val="-6"/>
        </w:rPr>
        <w:t xml:space="preserve"> </w:t>
      </w:r>
      <w:r>
        <w:t>summarizes</w:t>
      </w:r>
      <w:r>
        <w:rPr>
          <w:spacing w:val="-5"/>
        </w:rPr>
        <w:t xml:space="preserve"> </w:t>
      </w:r>
      <w:r>
        <w:t>various</w:t>
      </w:r>
      <w:r>
        <w:rPr>
          <w:spacing w:val="-6"/>
        </w:rPr>
        <w:t xml:space="preserve"> </w:t>
      </w:r>
      <w:r>
        <w:t>ideas</w:t>
      </w:r>
      <w:r>
        <w:rPr>
          <w:spacing w:val="-7"/>
        </w:rPr>
        <w:t xml:space="preserve"> </w:t>
      </w:r>
      <w:r>
        <w:t>and</w:t>
      </w:r>
      <w:r>
        <w:rPr>
          <w:spacing w:val="-7"/>
        </w:rPr>
        <w:t xml:space="preserve"> </w:t>
      </w:r>
      <w:r>
        <w:t>solutions</w:t>
      </w:r>
      <w:r>
        <w:rPr>
          <w:spacing w:val="-6"/>
        </w:rPr>
        <w:t xml:space="preserve"> </w:t>
      </w:r>
      <w:r>
        <w:t>from</w:t>
      </w:r>
      <w:r>
        <w:rPr>
          <w:spacing w:val="-6"/>
        </w:rPr>
        <w:t xml:space="preserve"> </w:t>
      </w:r>
      <w:r>
        <w:t>the</w:t>
      </w:r>
      <w:r>
        <w:rPr>
          <w:spacing w:val="-5"/>
        </w:rPr>
        <w:t xml:space="preserve"> </w:t>
      </w:r>
      <w:r>
        <w:t>literature</w:t>
      </w:r>
      <w:r>
        <w:rPr>
          <w:spacing w:val="1"/>
        </w:rPr>
        <w:t xml:space="preserve"> </w:t>
      </w:r>
      <w:r>
        <w:t xml:space="preserve">structured according to the </w:t>
      </w:r>
      <w:hyperlink r:id="rId10">
        <w:r>
          <w:rPr>
            <w:color w:val="467885"/>
            <w:u w:val="single" w:color="467885"/>
          </w:rPr>
          <w:t>UDL CAST</w:t>
        </w:r>
        <w:r>
          <w:rPr>
            <w:color w:val="467885"/>
            <w:spacing w:val="-5"/>
            <w:u w:val="single" w:color="467885"/>
          </w:rPr>
          <w:t xml:space="preserve"> </w:t>
        </w:r>
        <w:r>
          <w:rPr>
            <w:color w:val="467885"/>
            <w:u w:val="single" w:color="467885"/>
          </w:rPr>
          <w:t>guidelines</w:t>
        </w:r>
      </w:hyperlink>
      <w:r>
        <w:t>.</w:t>
      </w:r>
      <w:r>
        <w:rPr>
          <w:position w:val="8"/>
          <w:sz w:val="14"/>
        </w:rPr>
        <w:t>2</w:t>
      </w:r>
    </w:p>
    <w:p w:rsidR="00B737C7" w:rsidRDefault="00897B6C">
      <w:pPr>
        <w:pStyle w:val="BodyText"/>
        <w:spacing w:before="1"/>
        <w:ind w:left="0" w:firstLine="0"/>
        <w:rPr>
          <w:sz w:val="20"/>
        </w:rPr>
      </w:pPr>
      <w:r>
        <w:rPr>
          <w:noProof/>
          <w:lang w:val="en-CA" w:eastAsia="en-CA" w:bidi="ar-SA"/>
        </w:rPr>
        <w:lastRenderedPageBreak/>
        <w:drawing>
          <wp:anchor distT="0" distB="0" distL="0" distR="0" simplePos="0" relativeHeight="251658240" behindDoc="0" locked="0" layoutInCell="1" allowOverlap="1">
            <wp:simplePos x="0" y="0"/>
            <wp:positionH relativeFrom="page">
              <wp:posOffset>1204912</wp:posOffset>
            </wp:positionH>
            <wp:positionV relativeFrom="paragraph">
              <wp:posOffset>171734</wp:posOffset>
            </wp:positionV>
            <wp:extent cx="7608450" cy="27786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608450" cy="2778633"/>
                    </a:xfrm>
                    <a:prstGeom prst="rect">
                      <a:avLst/>
                    </a:prstGeom>
                  </pic:spPr>
                </pic:pic>
              </a:graphicData>
            </a:graphic>
          </wp:anchor>
        </w:drawing>
      </w:r>
    </w:p>
    <w:p w:rsidR="00B737C7" w:rsidRDefault="00B737C7">
      <w:pPr>
        <w:rPr>
          <w:sz w:val="20"/>
        </w:rPr>
        <w:sectPr w:rsidR="00B737C7">
          <w:type w:val="continuous"/>
          <w:pgSz w:w="15840" w:h="12240" w:orient="landscape"/>
          <w:pgMar w:top="1140" w:right="720" w:bottom="280" w:left="1340" w:header="720" w:footer="720" w:gutter="0"/>
          <w:cols w:space="720"/>
        </w:sectPr>
      </w:pPr>
    </w:p>
    <w:p w:rsidR="00B737C7" w:rsidRDefault="00897B6C">
      <w:pPr>
        <w:pStyle w:val="BodyText"/>
        <w:spacing w:before="0"/>
        <w:ind w:left="0" w:firstLine="0"/>
        <w:rPr>
          <w:sz w:val="20"/>
        </w:rPr>
      </w:pPr>
      <w:r>
        <w:rPr>
          <w:noProof/>
          <w:lang w:val="en-CA" w:eastAsia="en-CA" w:bidi="ar-SA"/>
        </w:rPr>
        <w:lastRenderedPageBreak/>
        <w:drawing>
          <wp:anchor distT="0" distB="0" distL="0" distR="0" simplePos="0" relativeHeight="1048" behindDoc="0" locked="0" layoutInCell="1" allowOverlap="1">
            <wp:simplePos x="0" y="0"/>
            <wp:positionH relativeFrom="page">
              <wp:posOffset>6810375</wp:posOffset>
            </wp:positionH>
            <wp:positionV relativeFrom="page">
              <wp:posOffset>960190</wp:posOffset>
            </wp:positionV>
            <wp:extent cx="2527934" cy="58978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527934" cy="5897809"/>
                    </a:xfrm>
                    <a:prstGeom prst="rect">
                      <a:avLst/>
                    </a:prstGeom>
                  </pic:spPr>
                </pic:pic>
              </a:graphicData>
            </a:graphic>
          </wp:anchor>
        </w:drawing>
      </w:r>
    </w:p>
    <w:p w:rsidR="00B737C7" w:rsidRDefault="00B737C7">
      <w:pPr>
        <w:pStyle w:val="BodyText"/>
        <w:spacing w:before="0"/>
        <w:ind w:left="0" w:firstLine="0"/>
        <w:rPr>
          <w:sz w:val="20"/>
        </w:rPr>
      </w:pPr>
    </w:p>
    <w:p w:rsidR="00B737C7" w:rsidRDefault="00B737C7">
      <w:pPr>
        <w:pStyle w:val="BodyText"/>
        <w:spacing w:before="5"/>
        <w:ind w:left="0" w:firstLine="0"/>
        <w:rPr>
          <w:sz w:val="25"/>
        </w:rPr>
      </w:pPr>
    </w:p>
    <w:p w:rsidR="00B737C7" w:rsidRDefault="00897B6C">
      <w:pPr>
        <w:pStyle w:val="Heading1"/>
      </w:pPr>
      <w:r>
        <w:t>Options for engagement in a clinical setting:</w:t>
      </w:r>
    </w:p>
    <w:p w:rsidR="00B737C7" w:rsidRDefault="00897B6C">
      <w:pPr>
        <w:pStyle w:val="Heading2"/>
        <w:spacing w:before="200"/>
      </w:pPr>
      <w:r>
        <w:t>Recruiting interest: FOSTER ENTHUSIASM AND SAFETY</w:t>
      </w:r>
    </w:p>
    <w:p w:rsidR="00B737C7" w:rsidRDefault="00897B6C">
      <w:pPr>
        <w:pStyle w:val="ListParagraph"/>
        <w:numPr>
          <w:ilvl w:val="0"/>
          <w:numId w:val="2"/>
        </w:numPr>
        <w:tabs>
          <w:tab w:val="left" w:pos="820"/>
          <w:tab w:val="left" w:pos="821"/>
        </w:tabs>
        <w:spacing w:before="188"/>
        <w:rPr>
          <w:sz w:val="14"/>
        </w:rPr>
      </w:pPr>
      <w:r>
        <w:rPr>
          <w:sz w:val="24"/>
        </w:rPr>
        <w:t xml:space="preserve">Model </w:t>
      </w:r>
      <w:r w:rsidR="00C00A09">
        <w:rPr>
          <w:sz w:val="24"/>
        </w:rPr>
        <w:t>enthusiasm for the site/context</w:t>
      </w:r>
      <w:r>
        <w:rPr>
          <w:spacing w:val="-28"/>
          <w:sz w:val="24"/>
        </w:rPr>
        <w:t xml:space="preserve"> </w:t>
      </w:r>
      <w:r>
        <w:rPr>
          <w:position w:val="8"/>
          <w:sz w:val="14"/>
        </w:rPr>
        <w:t>3</w:t>
      </w:r>
    </w:p>
    <w:p w:rsidR="00B737C7" w:rsidRDefault="00897B6C">
      <w:pPr>
        <w:pStyle w:val="ListParagraph"/>
        <w:numPr>
          <w:ilvl w:val="0"/>
          <w:numId w:val="2"/>
        </w:numPr>
        <w:tabs>
          <w:tab w:val="left" w:pos="820"/>
          <w:tab w:val="left" w:pos="821"/>
        </w:tabs>
        <w:rPr>
          <w:sz w:val="14"/>
        </w:rPr>
      </w:pPr>
      <w:r>
        <w:rPr>
          <w:sz w:val="24"/>
        </w:rPr>
        <w:t>Provide adaptable hours/shift patterns</w:t>
      </w:r>
      <w:r>
        <w:rPr>
          <w:spacing w:val="-39"/>
          <w:sz w:val="24"/>
        </w:rPr>
        <w:t xml:space="preserve"> </w:t>
      </w:r>
      <w:r>
        <w:rPr>
          <w:position w:val="8"/>
          <w:sz w:val="14"/>
        </w:rPr>
        <w:t>4</w:t>
      </w:r>
    </w:p>
    <w:p w:rsidR="00B737C7" w:rsidRDefault="00897B6C">
      <w:pPr>
        <w:pStyle w:val="ListParagraph"/>
        <w:numPr>
          <w:ilvl w:val="0"/>
          <w:numId w:val="2"/>
        </w:numPr>
        <w:tabs>
          <w:tab w:val="left" w:pos="820"/>
          <w:tab w:val="left" w:pos="821"/>
        </w:tabs>
        <w:spacing w:before="26"/>
        <w:rPr>
          <w:sz w:val="14"/>
        </w:rPr>
      </w:pPr>
      <w:r>
        <w:rPr>
          <w:sz w:val="24"/>
        </w:rPr>
        <w:t>Match clinical site to student pref</w:t>
      </w:r>
      <w:r w:rsidR="00C00A09">
        <w:rPr>
          <w:sz w:val="24"/>
        </w:rPr>
        <w:t>erences and geographic locationf</w:t>
      </w:r>
      <w:r>
        <w:rPr>
          <w:spacing w:val="-15"/>
          <w:sz w:val="24"/>
        </w:rPr>
        <w:t xml:space="preserve"> </w:t>
      </w:r>
      <w:r>
        <w:rPr>
          <w:position w:val="8"/>
          <w:sz w:val="14"/>
        </w:rPr>
        <w:t>5</w:t>
      </w:r>
    </w:p>
    <w:p w:rsidR="00B737C7" w:rsidRDefault="00897B6C">
      <w:pPr>
        <w:pStyle w:val="ListParagraph"/>
        <w:numPr>
          <w:ilvl w:val="0"/>
          <w:numId w:val="2"/>
        </w:numPr>
        <w:tabs>
          <w:tab w:val="left" w:pos="820"/>
          <w:tab w:val="left" w:pos="821"/>
        </w:tabs>
        <w:rPr>
          <w:sz w:val="14"/>
        </w:rPr>
      </w:pPr>
      <w:r>
        <w:rPr>
          <w:sz w:val="24"/>
        </w:rPr>
        <w:t>Organize site visits &amp; provide information work tasks prior to start date</w:t>
      </w:r>
      <w:r>
        <w:rPr>
          <w:spacing w:val="-21"/>
          <w:sz w:val="24"/>
        </w:rPr>
        <w:t xml:space="preserve"> </w:t>
      </w:r>
      <w:r>
        <w:rPr>
          <w:position w:val="8"/>
          <w:sz w:val="14"/>
        </w:rPr>
        <w:t>6–8</w:t>
      </w:r>
    </w:p>
    <w:p w:rsidR="00B737C7" w:rsidRDefault="00897B6C">
      <w:pPr>
        <w:pStyle w:val="ListParagraph"/>
        <w:numPr>
          <w:ilvl w:val="0"/>
          <w:numId w:val="2"/>
        </w:numPr>
        <w:tabs>
          <w:tab w:val="left" w:pos="820"/>
          <w:tab w:val="left" w:pos="821"/>
        </w:tabs>
        <w:spacing w:before="26"/>
        <w:rPr>
          <w:sz w:val="14"/>
        </w:rPr>
      </w:pPr>
      <w:r>
        <w:rPr>
          <w:sz w:val="24"/>
        </w:rPr>
        <w:t>Provide a quiet location to read and</w:t>
      </w:r>
      <w:r>
        <w:rPr>
          <w:spacing w:val="-12"/>
          <w:sz w:val="24"/>
        </w:rPr>
        <w:t xml:space="preserve"> </w:t>
      </w:r>
      <w:r>
        <w:rPr>
          <w:sz w:val="24"/>
        </w:rPr>
        <w:t>write</w:t>
      </w:r>
      <w:r>
        <w:rPr>
          <w:position w:val="8"/>
          <w:sz w:val="14"/>
        </w:rPr>
        <w:t>5</w:t>
      </w:r>
    </w:p>
    <w:p w:rsidR="00B737C7" w:rsidRDefault="00897B6C">
      <w:pPr>
        <w:pStyle w:val="ListParagraph"/>
        <w:numPr>
          <w:ilvl w:val="0"/>
          <w:numId w:val="2"/>
        </w:numPr>
        <w:tabs>
          <w:tab w:val="left" w:pos="820"/>
          <w:tab w:val="left" w:pos="821"/>
        </w:tabs>
        <w:spacing w:before="22"/>
        <w:rPr>
          <w:sz w:val="14"/>
        </w:rPr>
      </w:pPr>
      <w:r>
        <w:rPr>
          <w:sz w:val="24"/>
        </w:rPr>
        <w:t>Provide unrestricted access to a resource room for all students</w:t>
      </w:r>
      <w:r>
        <w:rPr>
          <w:spacing w:val="-16"/>
          <w:sz w:val="24"/>
        </w:rPr>
        <w:t xml:space="preserve"> </w:t>
      </w:r>
      <w:r>
        <w:rPr>
          <w:position w:val="8"/>
          <w:sz w:val="14"/>
        </w:rPr>
        <w:t>8</w:t>
      </w:r>
    </w:p>
    <w:p w:rsidR="00B737C7" w:rsidRDefault="00897B6C">
      <w:pPr>
        <w:pStyle w:val="ListParagraph"/>
        <w:numPr>
          <w:ilvl w:val="0"/>
          <w:numId w:val="2"/>
        </w:numPr>
        <w:tabs>
          <w:tab w:val="left" w:pos="820"/>
          <w:tab w:val="left" w:pos="821"/>
        </w:tabs>
        <w:rPr>
          <w:sz w:val="14"/>
        </w:rPr>
      </w:pPr>
      <w:r>
        <w:rPr>
          <w:sz w:val="24"/>
        </w:rPr>
        <w:t>Close the curtain when working with patients to minimize</w:t>
      </w:r>
      <w:r>
        <w:rPr>
          <w:spacing w:val="-19"/>
          <w:sz w:val="24"/>
        </w:rPr>
        <w:t xml:space="preserve"> </w:t>
      </w:r>
      <w:r>
        <w:rPr>
          <w:sz w:val="24"/>
        </w:rPr>
        <w:t>distractions</w:t>
      </w:r>
      <w:r>
        <w:rPr>
          <w:position w:val="8"/>
          <w:sz w:val="14"/>
        </w:rPr>
        <w:t>5</w:t>
      </w:r>
    </w:p>
    <w:p w:rsidR="00B737C7" w:rsidRDefault="00897B6C">
      <w:pPr>
        <w:pStyle w:val="Heading2"/>
        <w:spacing w:before="195"/>
      </w:pPr>
      <w:r>
        <w:t>Sustaining effort and persistence: BUILD CONFIDENCE</w:t>
      </w:r>
    </w:p>
    <w:p w:rsidR="00B737C7" w:rsidRDefault="00897B6C">
      <w:pPr>
        <w:pStyle w:val="ListParagraph"/>
        <w:numPr>
          <w:ilvl w:val="0"/>
          <w:numId w:val="2"/>
        </w:numPr>
        <w:tabs>
          <w:tab w:val="left" w:pos="820"/>
          <w:tab w:val="left" w:pos="821"/>
        </w:tabs>
        <w:spacing w:before="188"/>
        <w:rPr>
          <w:sz w:val="14"/>
        </w:rPr>
      </w:pPr>
      <w:r>
        <w:rPr>
          <w:sz w:val="24"/>
        </w:rPr>
        <w:t>Create a welcoming environment with explicit value placed on</w:t>
      </w:r>
      <w:r>
        <w:rPr>
          <w:spacing w:val="-15"/>
          <w:sz w:val="24"/>
        </w:rPr>
        <w:t xml:space="preserve"> </w:t>
      </w:r>
      <w:r>
        <w:rPr>
          <w:sz w:val="24"/>
        </w:rPr>
        <w:t>diversity</w:t>
      </w:r>
      <w:r>
        <w:rPr>
          <w:position w:val="8"/>
          <w:sz w:val="14"/>
        </w:rPr>
        <w:t>3</w:t>
      </w:r>
    </w:p>
    <w:p w:rsidR="00B737C7" w:rsidRDefault="00897B6C">
      <w:pPr>
        <w:pStyle w:val="ListParagraph"/>
        <w:numPr>
          <w:ilvl w:val="0"/>
          <w:numId w:val="2"/>
        </w:numPr>
        <w:tabs>
          <w:tab w:val="left" w:pos="820"/>
          <w:tab w:val="left" w:pos="821"/>
        </w:tabs>
        <w:rPr>
          <w:sz w:val="14"/>
        </w:rPr>
      </w:pPr>
      <w:r>
        <w:rPr>
          <w:sz w:val="24"/>
        </w:rPr>
        <w:t>Use engaging orientation activities including icebreakers &amp; gamification</w:t>
      </w:r>
      <w:r>
        <w:rPr>
          <w:spacing w:val="-11"/>
          <w:sz w:val="24"/>
        </w:rPr>
        <w:t xml:space="preserve"> </w:t>
      </w:r>
      <w:r>
        <w:rPr>
          <w:position w:val="8"/>
          <w:sz w:val="14"/>
        </w:rPr>
        <w:t>7</w:t>
      </w:r>
    </w:p>
    <w:p w:rsidR="00B737C7" w:rsidRDefault="00897B6C">
      <w:pPr>
        <w:pStyle w:val="ListParagraph"/>
        <w:numPr>
          <w:ilvl w:val="0"/>
          <w:numId w:val="2"/>
        </w:numPr>
        <w:tabs>
          <w:tab w:val="left" w:pos="820"/>
          <w:tab w:val="left" w:pos="821"/>
        </w:tabs>
        <w:spacing w:before="26"/>
        <w:rPr>
          <w:sz w:val="14"/>
        </w:rPr>
      </w:pPr>
      <w:r>
        <w:rPr>
          <w:sz w:val="24"/>
        </w:rPr>
        <w:t>Provide frequent, specific &amp; actionable feedback</w:t>
      </w:r>
      <w:r>
        <w:rPr>
          <w:spacing w:val="-34"/>
          <w:sz w:val="24"/>
        </w:rPr>
        <w:t xml:space="preserve"> </w:t>
      </w:r>
      <w:r>
        <w:rPr>
          <w:position w:val="8"/>
          <w:sz w:val="14"/>
        </w:rPr>
        <w:t>3,6</w:t>
      </w:r>
    </w:p>
    <w:p w:rsidR="00B737C7" w:rsidRDefault="00897B6C">
      <w:pPr>
        <w:pStyle w:val="ListParagraph"/>
        <w:numPr>
          <w:ilvl w:val="0"/>
          <w:numId w:val="2"/>
        </w:numPr>
        <w:tabs>
          <w:tab w:val="left" w:pos="820"/>
          <w:tab w:val="left" w:pos="821"/>
        </w:tabs>
        <w:rPr>
          <w:sz w:val="14"/>
        </w:rPr>
      </w:pPr>
      <w:r>
        <w:rPr>
          <w:sz w:val="24"/>
        </w:rPr>
        <w:t>Provide clear and transparent learning</w:t>
      </w:r>
      <w:r>
        <w:rPr>
          <w:spacing w:val="-42"/>
          <w:sz w:val="24"/>
        </w:rPr>
        <w:t xml:space="preserve"> </w:t>
      </w:r>
      <w:r>
        <w:rPr>
          <w:sz w:val="24"/>
        </w:rPr>
        <w:t>objectives</w:t>
      </w:r>
      <w:r>
        <w:rPr>
          <w:position w:val="8"/>
          <w:sz w:val="14"/>
        </w:rPr>
        <w:t>3,7</w:t>
      </w:r>
    </w:p>
    <w:p w:rsidR="00B737C7" w:rsidRDefault="00897B6C">
      <w:pPr>
        <w:pStyle w:val="ListParagraph"/>
        <w:numPr>
          <w:ilvl w:val="0"/>
          <w:numId w:val="2"/>
        </w:numPr>
        <w:tabs>
          <w:tab w:val="left" w:pos="820"/>
          <w:tab w:val="left" w:pos="821"/>
        </w:tabs>
        <w:spacing w:before="23"/>
        <w:rPr>
          <w:sz w:val="14"/>
        </w:rPr>
      </w:pPr>
      <w:r>
        <w:rPr>
          <w:spacing w:val="-3"/>
          <w:sz w:val="24"/>
        </w:rPr>
        <w:t xml:space="preserve">Review </w:t>
      </w:r>
      <w:r>
        <w:rPr>
          <w:sz w:val="24"/>
        </w:rPr>
        <w:t xml:space="preserve">objectives </w:t>
      </w:r>
      <w:r>
        <w:rPr>
          <w:spacing w:val="-3"/>
          <w:sz w:val="24"/>
        </w:rPr>
        <w:t xml:space="preserve">early, </w:t>
      </w:r>
      <w:r>
        <w:rPr>
          <w:sz w:val="24"/>
        </w:rPr>
        <w:t xml:space="preserve">using visual supports </w:t>
      </w:r>
      <w:r>
        <w:rPr>
          <w:spacing w:val="-3"/>
          <w:sz w:val="24"/>
        </w:rPr>
        <w:t xml:space="preserve">(e.g. </w:t>
      </w:r>
      <w:r>
        <w:rPr>
          <w:sz w:val="24"/>
        </w:rPr>
        <w:t xml:space="preserve">concept </w:t>
      </w:r>
      <w:r>
        <w:rPr>
          <w:spacing w:val="-3"/>
          <w:sz w:val="24"/>
        </w:rPr>
        <w:t>map)</w:t>
      </w:r>
      <w:r>
        <w:rPr>
          <w:spacing w:val="-10"/>
          <w:sz w:val="24"/>
        </w:rPr>
        <w:t xml:space="preserve"> </w:t>
      </w:r>
      <w:r>
        <w:rPr>
          <w:position w:val="8"/>
          <w:sz w:val="14"/>
        </w:rPr>
        <w:t>3,7</w:t>
      </w:r>
    </w:p>
    <w:p w:rsidR="00B737C7" w:rsidRDefault="00897B6C">
      <w:pPr>
        <w:pStyle w:val="ListParagraph"/>
        <w:numPr>
          <w:ilvl w:val="0"/>
          <w:numId w:val="2"/>
        </w:numPr>
        <w:tabs>
          <w:tab w:val="left" w:pos="820"/>
          <w:tab w:val="left" w:pos="821"/>
        </w:tabs>
        <w:rPr>
          <w:sz w:val="14"/>
        </w:rPr>
      </w:pPr>
      <w:r>
        <w:rPr>
          <w:sz w:val="24"/>
        </w:rPr>
        <w:t>Organize student mentorship</w:t>
      </w:r>
      <w:r>
        <w:rPr>
          <w:spacing w:val="-7"/>
          <w:sz w:val="24"/>
        </w:rPr>
        <w:t xml:space="preserve"> </w:t>
      </w:r>
      <w:r>
        <w:rPr>
          <w:position w:val="8"/>
          <w:sz w:val="14"/>
        </w:rPr>
        <w:t>4,6,7</w:t>
      </w:r>
    </w:p>
    <w:p w:rsidR="00B737C7" w:rsidRDefault="00897B6C">
      <w:pPr>
        <w:pStyle w:val="ListParagraph"/>
        <w:numPr>
          <w:ilvl w:val="0"/>
          <w:numId w:val="2"/>
        </w:numPr>
        <w:tabs>
          <w:tab w:val="left" w:pos="820"/>
          <w:tab w:val="left" w:pos="821"/>
        </w:tabs>
        <w:rPr>
          <w:sz w:val="14"/>
        </w:rPr>
      </w:pPr>
      <w:r>
        <w:rPr>
          <w:spacing w:val="-3"/>
          <w:sz w:val="24"/>
        </w:rPr>
        <w:t xml:space="preserve">Foster </w:t>
      </w:r>
      <w:r>
        <w:rPr>
          <w:sz w:val="24"/>
        </w:rPr>
        <w:t>spirit of community &amp;</w:t>
      </w:r>
      <w:r>
        <w:rPr>
          <w:spacing w:val="-3"/>
          <w:sz w:val="24"/>
        </w:rPr>
        <w:t xml:space="preserve"> </w:t>
      </w:r>
      <w:r>
        <w:rPr>
          <w:sz w:val="24"/>
        </w:rPr>
        <w:t>support</w:t>
      </w:r>
      <w:r>
        <w:rPr>
          <w:position w:val="8"/>
          <w:sz w:val="14"/>
        </w:rPr>
        <w:t>5,6</w:t>
      </w:r>
    </w:p>
    <w:p w:rsidR="00B737C7" w:rsidRDefault="00897B6C">
      <w:pPr>
        <w:pStyle w:val="ListParagraph"/>
        <w:numPr>
          <w:ilvl w:val="0"/>
          <w:numId w:val="2"/>
        </w:numPr>
        <w:tabs>
          <w:tab w:val="left" w:pos="820"/>
          <w:tab w:val="left" w:pos="821"/>
        </w:tabs>
        <w:spacing w:before="26"/>
        <w:rPr>
          <w:sz w:val="14"/>
        </w:rPr>
      </w:pPr>
      <w:r>
        <w:rPr>
          <w:sz w:val="24"/>
        </w:rPr>
        <w:t>Use virtual patients or off-site sims for extra skills practice</w:t>
      </w:r>
      <w:r>
        <w:rPr>
          <w:spacing w:val="-19"/>
          <w:sz w:val="24"/>
        </w:rPr>
        <w:t xml:space="preserve"> </w:t>
      </w:r>
      <w:r>
        <w:rPr>
          <w:position w:val="8"/>
          <w:sz w:val="14"/>
        </w:rPr>
        <w:t>10</w:t>
      </w:r>
    </w:p>
    <w:p w:rsidR="00B737C7" w:rsidRDefault="00897B6C">
      <w:pPr>
        <w:pStyle w:val="Heading2"/>
        <w:spacing w:before="194"/>
      </w:pPr>
      <w:r>
        <w:t>Self-regulation: BUILD AUTONOMY</w:t>
      </w:r>
    </w:p>
    <w:p w:rsidR="00B737C7" w:rsidRDefault="00897B6C">
      <w:pPr>
        <w:pStyle w:val="ListParagraph"/>
        <w:numPr>
          <w:ilvl w:val="0"/>
          <w:numId w:val="2"/>
        </w:numPr>
        <w:tabs>
          <w:tab w:val="left" w:pos="820"/>
          <w:tab w:val="left" w:pos="821"/>
        </w:tabs>
        <w:spacing w:before="188"/>
        <w:rPr>
          <w:sz w:val="14"/>
        </w:rPr>
      </w:pPr>
      <w:r>
        <w:rPr>
          <w:sz w:val="24"/>
        </w:rPr>
        <w:t>Schedule both physical and mental</w:t>
      </w:r>
      <w:r>
        <w:rPr>
          <w:spacing w:val="-9"/>
          <w:sz w:val="24"/>
        </w:rPr>
        <w:t xml:space="preserve"> </w:t>
      </w:r>
      <w:r>
        <w:rPr>
          <w:sz w:val="24"/>
        </w:rPr>
        <w:t>breaks</w:t>
      </w:r>
      <w:r>
        <w:rPr>
          <w:position w:val="8"/>
          <w:sz w:val="14"/>
        </w:rPr>
        <w:t>5</w:t>
      </w:r>
    </w:p>
    <w:p w:rsidR="00B737C7" w:rsidRDefault="00897B6C">
      <w:pPr>
        <w:pStyle w:val="ListParagraph"/>
        <w:numPr>
          <w:ilvl w:val="0"/>
          <w:numId w:val="2"/>
        </w:numPr>
        <w:tabs>
          <w:tab w:val="left" w:pos="820"/>
          <w:tab w:val="left" w:pos="821"/>
        </w:tabs>
        <w:spacing w:before="26"/>
        <w:rPr>
          <w:sz w:val="14"/>
        </w:rPr>
      </w:pPr>
      <w:r>
        <w:rPr>
          <w:sz w:val="24"/>
        </w:rPr>
        <w:t>Allow flexible scheduling to support mentorship as needed</w:t>
      </w:r>
      <w:r>
        <w:rPr>
          <w:spacing w:val="-13"/>
          <w:sz w:val="24"/>
        </w:rPr>
        <w:t xml:space="preserve"> </w:t>
      </w:r>
      <w:r>
        <w:rPr>
          <w:position w:val="8"/>
          <w:sz w:val="14"/>
        </w:rPr>
        <w:t>8</w:t>
      </w:r>
    </w:p>
    <w:p w:rsidR="00B737C7" w:rsidRDefault="00897B6C">
      <w:pPr>
        <w:pStyle w:val="ListParagraph"/>
        <w:numPr>
          <w:ilvl w:val="0"/>
          <w:numId w:val="2"/>
        </w:numPr>
        <w:tabs>
          <w:tab w:val="left" w:pos="820"/>
          <w:tab w:val="left" w:pos="821"/>
        </w:tabs>
        <w:rPr>
          <w:sz w:val="14"/>
        </w:rPr>
      </w:pPr>
      <w:r>
        <w:rPr>
          <w:sz w:val="24"/>
        </w:rPr>
        <w:t>Scaffold self-reflection &amp; self-assessment</w:t>
      </w:r>
      <w:r>
        <w:rPr>
          <w:spacing w:val="-6"/>
          <w:sz w:val="24"/>
        </w:rPr>
        <w:t xml:space="preserve"> </w:t>
      </w:r>
      <w:r>
        <w:rPr>
          <w:position w:val="8"/>
          <w:sz w:val="14"/>
        </w:rPr>
        <w:t>3</w:t>
      </w:r>
    </w:p>
    <w:p w:rsidR="00B737C7" w:rsidRDefault="00897B6C">
      <w:pPr>
        <w:pStyle w:val="ListParagraph"/>
        <w:numPr>
          <w:ilvl w:val="0"/>
          <w:numId w:val="2"/>
        </w:numPr>
        <w:tabs>
          <w:tab w:val="left" w:pos="820"/>
          <w:tab w:val="left" w:pos="821"/>
        </w:tabs>
        <w:spacing w:before="23"/>
        <w:rPr>
          <w:sz w:val="14"/>
        </w:rPr>
      </w:pPr>
      <w:r>
        <w:rPr>
          <w:sz w:val="24"/>
        </w:rPr>
        <w:t>Model positive outlook &amp; support development of coping mechanisms,</w:t>
      </w:r>
      <w:r>
        <w:rPr>
          <w:spacing w:val="-14"/>
          <w:sz w:val="24"/>
        </w:rPr>
        <w:t xml:space="preserve"> </w:t>
      </w:r>
      <w:r>
        <w:rPr>
          <w:position w:val="8"/>
          <w:sz w:val="14"/>
        </w:rPr>
        <w:t>6</w:t>
      </w:r>
    </w:p>
    <w:p w:rsidR="00B737C7" w:rsidRDefault="00897B6C">
      <w:pPr>
        <w:pStyle w:val="ListParagraph"/>
        <w:numPr>
          <w:ilvl w:val="0"/>
          <w:numId w:val="2"/>
        </w:numPr>
        <w:tabs>
          <w:tab w:val="left" w:pos="820"/>
          <w:tab w:val="left" w:pos="821"/>
        </w:tabs>
        <w:rPr>
          <w:sz w:val="14"/>
        </w:rPr>
      </w:pPr>
      <w:r>
        <w:rPr>
          <w:sz w:val="24"/>
        </w:rPr>
        <w:t>Support disclosure as needed and guide students to appropriate help</w:t>
      </w:r>
      <w:r>
        <w:rPr>
          <w:spacing w:val="-22"/>
          <w:sz w:val="24"/>
        </w:rPr>
        <w:t xml:space="preserve"> </w:t>
      </w:r>
      <w:r>
        <w:rPr>
          <w:position w:val="8"/>
          <w:sz w:val="14"/>
        </w:rPr>
        <w:t>4</w:t>
      </w:r>
    </w:p>
    <w:p w:rsidR="00B737C7" w:rsidRDefault="00B737C7">
      <w:pPr>
        <w:rPr>
          <w:sz w:val="14"/>
        </w:rPr>
        <w:sectPr w:rsidR="00B737C7">
          <w:footerReference w:type="default" r:id="rId13"/>
          <w:pgSz w:w="15840" w:h="12240" w:orient="landscape"/>
          <w:pgMar w:top="1140" w:right="720" w:bottom="1240" w:left="1340" w:header="0" w:footer="1045" w:gutter="0"/>
          <w:pgNumType w:start="1"/>
          <w:cols w:space="720"/>
        </w:sectPr>
      </w:pPr>
    </w:p>
    <w:p w:rsidR="00B737C7" w:rsidRDefault="00897B6C">
      <w:pPr>
        <w:pStyle w:val="BodyText"/>
        <w:spacing w:before="5"/>
        <w:ind w:left="0" w:firstLine="0"/>
        <w:rPr>
          <w:sz w:val="17"/>
        </w:rPr>
      </w:pPr>
      <w:r>
        <w:rPr>
          <w:noProof/>
          <w:lang w:val="en-CA" w:eastAsia="en-CA" w:bidi="ar-SA"/>
        </w:rPr>
        <w:lastRenderedPageBreak/>
        <w:drawing>
          <wp:anchor distT="0" distB="0" distL="0" distR="0" simplePos="0" relativeHeight="1072" behindDoc="0" locked="0" layoutInCell="1" allowOverlap="1">
            <wp:simplePos x="0" y="0"/>
            <wp:positionH relativeFrom="page">
              <wp:posOffset>7000875</wp:posOffset>
            </wp:positionH>
            <wp:positionV relativeFrom="page">
              <wp:posOffset>995943</wp:posOffset>
            </wp:positionV>
            <wp:extent cx="2536825" cy="58439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536825" cy="5843935"/>
                    </a:xfrm>
                    <a:prstGeom prst="rect">
                      <a:avLst/>
                    </a:prstGeom>
                  </pic:spPr>
                </pic:pic>
              </a:graphicData>
            </a:graphic>
          </wp:anchor>
        </w:drawing>
      </w:r>
    </w:p>
    <w:p w:rsidR="00B737C7" w:rsidRDefault="00897B6C">
      <w:pPr>
        <w:pStyle w:val="Heading1"/>
      </w:pPr>
      <w:r>
        <w:t>Options for representation in a clinical</w:t>
      </w:r>
      <w:r>
        <w:rPr>
          <w:spacing w:val="-57"/>
        </w:rPr>
        <w:t xml:space="preserve"> </w:t>
      </w:r>
      <w:r>
        <w:t>setting:</w:t>
      </w:r>
    </w:p>
    <w:p w:rsidR="00B737C7" w:rsidRDefault="00897B6C">
      <w:pPr>
        <w:pStyle w:val="Heading2"/>
        <w:spacing w:before="200"/>
      </w:pPr>
      <w:r>
        <w:t>Perception: SUPPORT PROCESSING OF INFORMATION</w:t>
      </w:r>
    </w:p>
    <w:p w:rsidR="00B737C7" w:rsidRDefault="00897B6C">
      <w:pPr>
        <w:pStyle w:val="ListParagraph"/>
        <w:numPr>
          <w:ilvl w:val="0"/>
          <w:numId w:val="2"/>
        </w:numPr>
        <w:tabs>
          <w:tab w:val="left" w:pos="820"/>
          <w:tab w:val="left" w:pos="821"/>
        </w:tabs>
        <w:spacing w:before="188"/>
        <w:rPr>
          <w:sz w:val="14"/>
        </w:rPr>
      </w:pPr>
      <w:r>
        <w:rPr>
          <w:sz w:val="24"/>
        </w:rPr>
        <w:t>Allow screen readers, Scribe pens &amp; text magnification</w:t>
      </w:r>
      <w:r>
        <w:rPr>
          <w:spacing w:val="-11"/>
          <w:sz w:val="24"/>
        </w:rPr>
        <w:t xml:space="preserve"> </w:t>
      </w:r>
      <w:r>
        <w:rPr>
          <w:sz w:val="24"/>
        </w:rPr>
        <w:t>apps</w:t>
      </w:r>
      <w:r>
        <w:rPr>
          <w:position w:val="8"/>
          <w:sz w:val="14"/>
        </w:rPr>
        <w:t>5</w:t>
      </w:r>
    </w:p>
    <w:p w:rsidR="00B737C7" w:rsidRDefault="00897B6C">
      <w:pPr>
        <w:pStyle w:val="ListParagraph"/>
        <w:numPr>
          <w:ilvl w:val="0"/>
          <w:numId w:val="2"/>
        </w:numPr>
        <w:tabs>
          <w:tab w:val="left" w:pos="820"/>
          <w:tab w:val="left" w:pos="821"/>
        </w:tabs>
        <w:rPr>
          <w:sz w:val="14"/>
        </w:rPr>
      </w:pPr>
      <w:r>
        <w:rPr>
          <w:sz w:val="24"/>
        </w:rPr>
        <w:t>Allow digital access to documentation</w:t>
      </w:r>
      <w:r>
        <w:rPr>
          <w:spacing w:val="-6"/>
          <w:sz w:val="24"/>
        </w:rPr>
        <w:t xml:space="preserve"> </w:t>
      </w:r>
      <w:r>
        <w:rPr>
          <w:sz w:val="24"/>
        </w:rPr>
        <w:t>off-site</w:t>
      </w:r>
      <w:r>
        <w:rPr>
          <w:position w:val="8"/>
          <w:sz w:val="14"/>
        </w:rPr>
        <w:t>5</w:t>
      </w:r>
    </w:p>
    <w:p w:rsidR="00B737C7" w:rsidRDefault="00897B6C">
      <w:pPr>
        <w:pStyle w:val="ListParagraph"/>
        <w:numPr>
          <w:ilvl w:val="0"/>
          <w:numId w:val="2"/>
        </w:numPr>
        <w:tabs>
          <w:tab w:val="left" w:pos="820"/>
          <w:tab w:val="left" w:pos="821"/>
        </w:tabs>
        <w:spacing w:before="26"/>
        <w:rPr>
          <w:sz w:val="14"/>
        </w:rPr>
      </w:pPr>
      <w:r>
        <w:rPr>
          <w:sz w:val="24"/>
        </w:rPr>
        <w:t>Provide video/audio versions of resources with captions &amp; transcript</w:t>
      </w:r>
      <w:r>
        <w:rPr>
          <w:spacing w:val="-12"/>
          <w:sz w:val="24"/>
        </w:rPr>
        <w:t xml:space="preserve"> </w:t>
      </w:r>
      <w:r>
        <w:rPr>
          <w:position w:val="8"/>
          <w:sz w:val="14"/>
        </w:rPr>
        <w:t>9</w:t>
      </w:r>
    </w:p>
    <w:p w:rsidR="00B737C7" w:rsidRDefault="00897B6C">
      <w:pPr>
        <w:pStyle w:val="ListParagraph"/>
        <w:numPr>
          <w:ilvl w:val="0"/>
          <w:numId w:val="2"/>
        </w:numPr>
        <w:tabs>
          <w:tab w:val="left" w:pos="820"/>
          <w:tab w:val="left" w:pos="821"/>
        </w:tabs>
        <w:rPr>
          <w:sz w:val="14"/>
        </w:rPr>
      </w:pPr>
      <w:r>
        <w:rPr>
          <w:sz w:val="24"/>
        </w:rPr>
        <w:t>Provide site maps &amp; organizational chart of personnel with</w:t>
      </w:r>
      <w:r>
        <w:rPr>
          <w:spacing w:val="-22"/>
          <w:sz w:val="24"/>
        </w:rPr>
        <w:t xml:space="preserve"> </w:t>
      </w:r>
      <w:r>
        <w:rPr>
          <w:sz w:val="24"/>
        </w:rPr>
        <w:t>pictures</w:t>
      </w:r>
      <w:r>
        <w:rPr>
          <w:position w:val="8"/>
          <w:sz w:val="14"/>
        </w:rPr>
        <w:t>8</w:t>
      </w:r>
    </w:p>
    <w:p w:rsidR="00B737C7" w:rsidRDefault="00897B6C">
      <w:pPr>
        <w:pStyle w:val="ListParagraph"/>
        <w:numPr>
          <w:ilvl w:val="0"/>
          <w:numId w:val="2"/>
        </w:numPr>
        <w:tabs>
          <w:tab w:val="left" w:pos="820"/>
          <w:tab w:val="left" w:pos="821"/>
        </w:tabs>
        <w:rPr>
          <w:sz w:val="14"/>
        </w:rPr>
      </w:pPr>
      <w:r>
        <w:rPr>
          <w:sz w:val="24"/>
        </w:rPr>
        <w:t>Provide hard copy and digital versions of reading</w:t>
      </w:r>
      <w:r>
        <w:rPr>
          <w:spacing w:val="-16"/>
          <w:sz w:val="24"/>
        </w:rPr>
        <w:t xml:space="preserve"> </w:t>
      </w:r>
      <w:r>
        <w:rPr>
          <w:sz w:val="24"/>
        </w:rPr>
        <w:t>materials</w:t>
      </w:r>
      <w:r>
        <w:rPr>
          <w:position w:val="8"/>
          <w:sz w:val="14"/>
        </w:rPr>
        <w:t>8</w:t>
      </w:r>
    </w:p>
    <w:p w:rsidR="00B737C7" w:rsidRDefault="00897B6C">
      <w:pPr>
        <w:pStyle w:val="Heading2"/>
        <w:spacing w:before="193"/>
      </w:pPr>
      <w:r>
        <w:t>Language &amp; symbols: SUPPORT DECODING OF INFORMATION</w:t>
      </w:r>
    </w:p>
    <w:p w:rsidR="00B737C7" w:rsidRDefault="00897B6C">
      <w:pPr>
        <w:pStyle w:val="ListParagraph"/>
        <w:numPr>
          <w:ilvl w:val="0"/>
          <w:numId w:val="2"/>
        </w:numPr>
        <w:tabs>
          <w:tab w:val="left" w:pos="820"/>
          <w:tab w:val="left" w:pos="821"/>
        </w:tabs>
        <w:spacing w:before="188"/>
        <w:rPr>
          <w:sz w:val="14"/>
        </w:rPr>
      </w:pPr>
      <w:r>
        <w:rPr>
          <w:sz w:val="24"/>
        </w:rPr>
        <w:t>Allow recording of interactions &amp; discussions (with</w:t>
      </w:r>
      <w:r>
        <w:rPr>
          <w:spacing w:val="-7"/>
          <w:sz w:val="24"/>
        </w:rPr>
        <w:t xml:space="preserve"> </w:t>
      </w:r>
      <w:r>
        <w:rPr>
          <w:sz w:val="24"/>
        </w:rPr>
        <w:t>consent)</w:t>
      </w:r>
      <w:r>
        <w:rPr>
          <w:position w:val="8"/>
          <w:sz w:val="14"/>
        </w:rPr>
        <w:t>5</w:t>
      </w:r>
    </w:p>
    <w:p w:rsidR="00B737C7" w:rsidRDefault="00897B6C">
      <w:pPr>
        <w:pStyle w:val="ListParagraph"/>
        <w:numPr>
          <w:ilvl w:val="0"/>
          <w:numId w:val="2"/>
        </w:numPr>
        <w:tabs>
          <w:tab w:val="left" w:pos="820"/>
          <w:tab w:val="left" w:pos="821"/>
        </w:tabs>
        <w:rPr>
          <w:sz w:val="14"/>
        </w:rPr>
      </w:pPr>
      <w:r>
        <w:rPr>
          <w:sz w:val="24"/>
        </w:rPr>
        <w:t>Provide paper &amp; electronic lexicons for institutional/disciplinary language</w:t>
      </w:r>
      <w:r>
        <w:rPr>
          <w:spacing w:val="-9"/>
          <w:sz w:val="24"/>
        </w:rPr>
        <w:t xml:space="preserve"> </w:t>
      </w:r>
      <w:r>
        <w:rPr>
          <w:position w:val="8"/>
          <w:sz w:val="14"/>
        </w:rPr>
        <w:t>8</w:t>
      </w:r>
    </w:p>
    <w:p w:rsidR="00B737C7" w:rsidRDefault="00897B6C">
      <w:pPr>
        <w:pStyle w:val="ListParagraph"/>
        <w:numPr>
          <w:ilvl w:val="0"/>
          <w:numId w:val="2"/>
        </w:numPr>
        <w:tabs>
          <w:tab w:val="left" w:pos="820"/>
          <w:tab w:val="left" w:pos="821"/>
        </w:tabs>
        <w:rPr>
          <w:sz w:val="14"/>
        </w:rPr>
      </w:pPr>
      <w:r>
        <w:rPr>
          <w:sz w:val="24"/>
        </w:rPr>
        <w:t>Use mnemonics to support memorization of procedures and skills e.g. ISBAR</w:t>
      </w:r>
      <w:r>
        <w:rPr>
          <w:spacing w:val="-23"/>
          <w:sz w:val="24"/>
        </w:rPr>
        <w:t xml:space="preserve"> </w:t>
      </w:r>
      <w:r>
        <w:rPr>
          <w:position w:val="8"/>
          <w:sz w:val="14"/>
        </w:rPr>
        <w:t>8</w:t>
      </w:r>
    </w:p>
    <w:p w:rsidR="00B737C7" w:rsidRDefault="00897B6C">
      <w:pPr>
        <w:pStyle w:val="ListParagraph"/>
        <w:numPr>
          <w:ilvl w:val="0"/>
          <w:numId w:val="2"/>
        </w:numPr>
        <w:tabs>
          <w:tab w:val="left" w:pos="820"/>
          <w:tab w:val="left" w:pos="821"/>
        </w:tabs>
        <w:rPr>
          <w:sz w:val="14"/>
        </w:rPr>
      </w:pPr>
      <w:r>
        <w:rPr>
          <w:sz w:val="24"/>
        </w:rPr>
        <w:t>Allow digital dictionaries &amp; translation tools for language</w:t>
      </w:r>
      <w:r>
        <w:rPr>
          <w:spacing w:val="-18"/>
          <w:sz w:val="24"/>
        </w:rPr>
        <w:t xml:space="preserve"> </w:t>
      </w:r>
      <w:r>
        <w:rPr>
          <w:sz w:val="24"/>
        </w:rPr>
        <w:t>barriers</w:t>
      </w:r>
      <w:r>
        <w:rPr>
          <w:position w:val="8"/>
          <w:sz w:val="14"/>
        </w:rPr>
        <w:t>5</w:t>
      </w:r>
    </w:p>
    <w:p w:rsidR="00B737C7" w:rsidRDefault="00897B6C">
      <w:pPr>
        <w:pStyle w:val="ListParagraph"/>
        <w:numPr>
          <w:ilvl w:val="0"/>
          <w:numId w:val="2"/>
        </w:numPr>
        <w:tabs>
          <w:tab w:val="left" w:pos="820"/>
          <w:tab w:val="left" w:pos="821"/>
        </w:tabs>
        <w:spacing w:before="26"/>
        <w:rPr>
          <w:sz w:val="14"/>
        </w:rPr>
      </w:pPr>
      <w:r>
        <w:rPr>
          <w:sz w:val="24"/>
        </w:rPr>
        <w:t>Suggest students carry notepad or index</w:t>
      </w:r>
      <w:r>
        <w:rPr>
          <w:spacing w:val="-14"/>
          <w:sz w:val="24"/>
        </w:rPr>
        <w:t xml:space="preserve"> </w:t>
      </w:r>
      <w:r>
        <w:rPr>
          <w:sz w:val="24"/>
        </w:rPr>
        <w:t>cards</w:t>
      </w:r>
      <w:r>
        <w:rPr>
          <w:position w:val="8"/>
          <w:sz w:val="14"/>
        </w:rPr>
        <w:t>5</w:t>
      </w:r>
    </w:p>
    <w:p w:rsidR="00B737C7" w:rsidRDefault="00897B6C">
      <w:pPr>
        <w:pStyle w:val="Heading2"/>
        <w:spacing w:before="193"/>
      </w:pPr>
      <w:r>
        <w:t>Comprehension: SUPPORT DEEP UNDERSTANDING &amp; REASONING</w:t>
      </w:r>
    </w:p>
    <w:p w:rsidR="00B737C7" w:rsidRDefault="00897B6C">
      <w:pPr>
        <w:pStyle w:val="ListParagraph"/>
        <w:numPr>
          <w:ilvl w:val="0"/>
          <w:numId w:val="2"/>
        </w:numPr>
        <w:tabs>
          <w:tab w:val="left" w:pos="820"/>
          <w:tab w:val="left" w:pos="821"/>
        </w:tabs>
        <w:spacing w:before="187"/>
        <w:rPr>
          <w:sz w:val="24"/>
        </w:rPr>
      </w:pPr>
      <w:r>
        <w:rPr>
          <w:sz w:val="24"/>
        </w:rPr>
        <w:t>Use graphic organizers to structure information</w:t>
      </w:r>
      <w:r>
        <w:rPr>
          <w:spacing w:val="-15"/>
          <w:sz w:val="24"/>
        </w:rPr>
        <w:t xml:space="preserve"> </w:t>
      </w:r>
      <w:r>
        <w:rPr>
          <w:sz w:val="24"/>
        </w:rPr>
        <w:t>e.g:</w:t>
      </w:r>
    </w:p>
    <w:p w:rsidR="00B737C7" w:rsidRDefault="00897B6C">
      <w:pPr>
        <w:pStyle w:val="ListParagraph"/>
        <w:numPr>
          <w:ilvl w:val="1"/>
          <w:numId w:val="2"/>
        </w:numPr>
        <w:tabs>
          <w:tab w:val="left" w:pos="1541"/>
        </w:tabs>
        <w:spacing w:before="35"/>
        <w:rPr>
          <w:sz w:val="14"/>
        </w:rPr>
      </w:pPr>
      <w:r>
        <w:rPr>
          <w:sz w:val="24"/>
        </w:rPr>
        <w:t>cue cards, mind map software, visual flow charts for procedures</w:t>
      </w:r>
      <w:r>
        <w:rPr>
          <w:position w:val="8"/>
          <w:sz w:val="14"/>
        </w:rPr>
        <w:t>4</w:t>
      </w:r>
      <w:r>
        <w:rPr>
          <w:spacing w:val="8"/>
          <w:position w:val="8"/>
          <w:sz w:val="14"/>
        </w:rPr>
        <w:t xml:space="preserve"> </w:t>
      </w:r>
      <w:r>
        <w:rPr>
          <w:position w:val="8"/>
          <w:sz w:val="14"/>
        </w:rPr>
        <w:t>8</w:t>
      </w:r>
    </w:p>
    <w:p w:rsidR="00B737C7" w:rsidRDefault="00897B6C">
      <w:pPr>
        <w:pStyle w:val="ListParagraph"/>
        <w:numPr>
          <w:ilvl w:val="0"/>
          <w:numId w:val="2"/>
        </w:numPr>
        <w:tabs>
          <w:tab w:val="left" w:pos="820"/>
          <w:tab w:val="left" w:pos="821"/>
        </w:tabs>
        <w:spacing w:before="8"/>
        <w:rPr>
          <w:sz w:val="14"/>
        </w:rPr>
      </w:pPr>
      <w:r>
        <w:rPr>
          <w:sz w:val="24"/>
        </w:rPr>
        <w:t>Provide case examples and models for application of information</w:t>
      </w:r>
      <w:r>
        <w:rPr>
          <w:position w:val="8"/>
          <w:sz w:val="14"/>
        </w:rPr>
        <w:t>3</w:t>
      </w:r>
      <w:r>
        <w:rPr>
          <w:spacing w:val="9"/>
          <w:position w:val="8"/>
          <w:sz w:val="14"/>
        </w:rPr>
        <w:t xml:space="preserve"> </w:t>
      </w:r>
      <w:r>
        <w:rPr>
          <w:position w:val="8"/>
          <w:sz w:val="14"/>
        </w:rPr>
        <w:t>8</w:t>
      </w:r>
    </w:p>
    <w:p w:rsidR="00B737C7" w:rsidRDefault="00897B6C">
      <w:pPr>
        <w:pStyle w:val="ListParagraph"/>
        <w:numPr>
          <w:ilvl w:val="0"/>
          <w:numId w:val="2"/>
        </w:numPr>
        <w:tabs>
          <w:tab w:val="left" w:pos="820"/>
          <w:tab w:val="left" w:pos="821"/>
        </w:tabs>
        <w:rPr>
          <w:sz w:val="14"/>
        </w:rPr>
      </w:pPr>
      <w:r>
        <w:rPr>
          <w:sz w:val="24"/>
        </w:rPr>
        <w:t>Use peer modeling &amp; feedback: work independently, then compare</w:t>
      </w:r>
      <w:r>
        <w:rPr>
          <w:spacing w:val="-18"/>
          <w:sz w:val="24"/>
        </w:rPr>
        <w:t xml:space="preserve"> </w:t>
      </w:r>
      <w:r>
        <w:rPr>
          <w:position w:val="8"/>
          <w:sz w:val="14"/>
        </w:rPr>
        <w:t>5</w:t>
      </w:r>
    </w:p>
    <w:p w:rsidR="00B737C7" w:rsidRDefault="00897B6C">
      <w:pPr>
        <w:pStyle w:val="ListParagraph"/>
        <w:numPr>
          <w:ilvl w:val="0"/>
          <w:numId w:val="2"/>
        </w:numPr>
        <w:tabs>
          <w:tab w:val="left" w:pos="820"/>
          <w:tab w:val="left" w:pos="821"/>
        </w:tabs>
        <w:rPr>
          <w:sz w:val="14"/>
        </w:rPr>
      </w:pPr>
      <w:r>
        <w:rPr>
          <w:sz w:val="24"/>
        </w:rPr>
        <w:t xml:space="preserve">Highlight critical features of a procedure, </w:t>
      </w:r>
      <w:r>
        <w:rPr>
          <w:spacing w:val="-3"/>
          <w:sz w:val="24"/>
        </w:rPr>
        <w:t xml:space="preserve">surgery, </w:t>
      </w:r>
      <w:r>
        <w:rPr>
          <w:sz w:val="24"/>
        </w:rPr>
        <w:t>policy</w:t>
      </w:r>
      <w:r>
        <w:rPr>
          <w:spacing w:val="-9"/>
          <w:sz w:val="24"/>
        </w:rPr>
        <w:t xml:space="preserve"> </w:t>
      </w:r>
      <w:r>
        <w:rPr>
          <w:position w:val="8"/>
          <w:sz w:val="14"/>
        </w:rPr>
        <w:t>8</w:t>
      </w:r>
    </w:p>
    <w:p w:rsidR="00B737C7" w:rsidRDefault="00897B6C">
      <w:pPr>
        <w:pStyle w:val="ListParagraph"/>
        <w:numPr>
          <w:ilvl w:val="0"/>
          <w:numId w:val="2"/>
        </w:numPr>
        <w:tabs>
          <w:tab w:val="left" w:pos="820"/>
          <w:tab w:val="left" w:pos="821"/>
        </w:tabs>
        <w:spacing w:before="23"/>
        <w:rPr>
          <w:sz w:val="14"/>
        </w:rPr>
      </w:pPr>
      <w:r>
        <w:rPr>
          <w:spacing w:val="-6"/>
          <w:sz w:val="24"/>
        </w:rPr>
        <w:t xml:space="preserve">Teach </w:t>
      </w:r>
      <w:r>
        <w:rPr>
          <w:sz w:val="24"/>
        </w:rPr>
        <w:t xml:space="preserve">in a systematic </w:t>
      </w:r>
      <w:r>
        <w:rPr>
          <w:spacing w:val="-6"/>
          <w:sz w:val="24"/>
        </w:rPr>
        <w:t xml:space="preserve">way, </w:t>
      </w:r>
      <w:r>
        <w:rPr>
          <w:sz w:val="24"/>
        </w:rPr>
        <w:t>e.g. from head to toe, or inside to outside</w:t>
      </w:r>
      <w:r>
        <w:rPr>
          <w:spacing w:val="-22"/>
          <w:sz w:val="24"/>
        </w:rPr>
        <w:t xml:space="preserve"> </w:t>
      </w:r>
      <w:r>
        <w:rPr>
          <w:position w:val="8"/>
          <w:sz w:val="14"/>
        </w:rPr>
        <w:t>8</w:t>
      </w:r>
    </w:p>
    <w:p w:rsidR="00B737C7" w:rsidRDefault="00897B6C">
      <w:pPr>
        <w:pStyle w:val="ListParagraph"/>
        <w:numPr>
          <w:ilvl w:val="0"/>
          <w:numId w:val="2"/>
        </w:numPr>
        <w:tabs>
          <w:tab w:val="left" w:pos="820"/>
          <w:tab w:val="left" w:pos="821"/>
        </w:tabs>
        <w:rPr>
          <w:sz w:val="14"/>
        </w:rPr>
      </w:pPr>
      <w:r>
        <w:rPr>
          <w:sz w:val="24"/>
        </w:rPr>
        <w:t>Use similar assessment formats from classroom to clinic</w:t>
      </w:r>
      <w:r>
        <w:rPr>
          <w:spacing w:val="-17"/>
          <w:sz w:val="24"/>
        </w:rPr>
        <w:t xml:space="preserve"> </w:t>
      </w:r>
      <w:r>
        <w:rPr>
          <w:position w:val="8"/>
          <w:sz w:val="14"/>
        </w:rPr>
        <w:t>9</w:t>
      </w:r>
    </w:p>
    <w:p w:rsidR="00B737C7" w:rsidRDefault="00897B6C">
      <w:pPr>
        <w:pStyle w:val="ListParagraph"/>
        <w:numPr>
          <w:ilvl w:val="0"/>
          <w:numId w:val="2"/>
        </w:numPr>
        <w:tabs>
          <w:tab w:val="left" w:pos="820"/>
          <w:tab w:val="left" w:pos="821"/>
        </w:tabs>
        <w:spacing w:before="26"/>
        <w:rPr>
          <w:sz w:val="24"/>
        </w:rPr>
      </w:pPr>
      <w:r>
        <w:rPr>
          <w:sz w:val="24"/>
        </w:rPr>
        <w:t xml:space="preserve">Use verbal comprehension tool </w:t>
      </w:r>
      <w:r>
        <w:rPr>
          <w:spacing w:val="2"/>
          <w:sz w:val="24"/>
        </w:rPr>
        <w:t xml:space="preserve">“RAP” </w:t>
      </w:r>
      <w:r>
        <w:rPr>
          <w:sz w:val="24"/>
        </w:rPr>
        <w:t>to support reading</w:t>
      </w:r>
      <w:r>
        <w:rPr>
          <w:spacing w:val="-20"/>
          <w:sz w:val="24"/>
        </w:rPr>
        <w:t xml:space="preserve"> </w:t>
      </w:r>
      <w:r>
        <w:rPr>
          <w:sz w:val="24"/>
        </w:rPr>
        <w:t>comprehension:</w:t>
      </w:r>
    </w:p>
    <w:p w:rsidR="00B737C7" w:rsidRDefault="00897B6C">
      <w:pPr>
        <w:pStyle w:val="ListParagraph"/>
        <w:numPr>
          <w:ilvl w:val="0"/>
          <w:numId w:val="2"/>
        </w:numPr>
        <w:tabs>
          <w:tab w:val="left" w:pos="820"/>
          <w:tab w:val="left" w:pos="821"/>
        </w:tabs>
        <w:rPr>
          <w:sz w:val="14"/>
        </w:rPr>
      </w:pPr>
      <w:r>
        <w:rPr>
          <w:sz w:val="24"/>
        </w:rPr>
        <w:t xml:space="preserve">Read a document, Ask meaning (2 </w:t>
      </w:r>
      <w:r>
        <w:rPr>
          <w:spacing w:val="-5"/>
          <w:sz w:val="24"/>
        </w:rPr>
        <w:t xml:space="preserve">key </w:t>
      </w:r>
      <w:r>
        <w:rPr>
          <w:sz w:val="24"/>
        </w:rPr>
        <w:t>details), Paraphrase</w:t>
      </w:r>
      <w:r>
        <w:rPr>
          <w:spacing w:val="-19"/>
          <w:sz w:val="24"/>
        </w:rPr>
        <w:t xml:space="preserve"> </w:t>
      </w:r>
      <w:r>
        <w:rPr>
          <w:position w:val="8"/>
          <w:sz w:val="14"/>
        </w:rPr>
        <w:t>9</w:t>
      </w:r>
    </w:p>
    <w:p w:rsidR="00B737C7" w:rsidRDefault="00897B6C">
      <w:pPr>
        <w:pStyle w:val="ListParagraph"/>
        <w:numPr>
          <w:ilvl w:val="0"/>
          <w:numId w:val="2"/>
        </w:numPr>
        <w:tabs>
          <w:tab w:val="left" w:pos="820"/>
          <w:tab w:val="left" w:pos="821"/>
        </w:tabs>
        <w:rPr>
          <w:sz w:val="14"/>
        </w:rPr>
      </w:pPr>
      <w:r>
        <w:rPr>
          <w:sz w:val="24"/>
        </w:rPr>
        <w:t xml:space="preserve">Suggest students create </w:t>
      </w:r>
      <w:r>
        <w:rPr>
          <w:spacing w:val="-3"/>
          <w:sz w:val="24"/>
        </w:rPr>
        <w:t xml:space="preserve">“crib </w:t>
      </w:r>
      <w:r>
        <w:rPr>
          <w:sz w:val="24"/>
        </w:rPr>
        <w:t>notes” to prompt quick decision-making</w:t>
      </w:r>
      <w:r>
        <w:rPr>
          <w:spacing w:val="59"/>
          <w:sz w:val="24"/>
        </w:rPr>
        <w:t xml:space="preserve"> </w:t>
      </w:r>
      <w:r>
        <w:rPr>
          <w:position w:val="8"/>
          <w:sz w:val="14"/>
        </w:rPr>
        <w:t>5</w:t>
      </w:r>
    </w:p>
    <w:p w:rsidR="00B737C7" w:rsidRDefault="00897B6C">
      <w:pPr>
        <w:pStyle w:val="ListParagraph"/>
        <w:numPr>
          <w:ilvl w:val="0"/>
          <w:numId w:val="2"/>
        </w:numPr>
        <w:tabs>
          <w:tab w:val="left" w:pos="820"/>
          <w:tab w:val="left" w:pos="821"/>
        </w:tabs>
        <w:spacing w:line="268" w:lineRule="auto"/>
        <w:ind w:right="4479"/>
        <w:rPr>
          <w:sz w:val="14"/>
        </w:rPr>
      </w:pPr>
      <w:r>
        <w:rPr>
          <w:sz w:val="24"/>
        </w:rPr>
        <w:t>Allow students to record difficult procedures, encourage students to find/watch videos of medical interventions in their field to activate background knowledge</w:t>
      </w:r>
      <w:r>
        <w:rPr>
          <w:spacing w:val="32"/>
          <w:sz w:val="24"/>
        </w:rPr>
        <w:t xml:space="preserve"> </w:t>
      </w:r>
      <w:r>
        <w:rPr>
          <w:position w:val="8"/>
          <w:sz w:val="14"/>
        </w:rPr>
        <w:t>5</w:t>
      </w:r>
    </w:p>
    <w:p w:rsidR="00B737C7" w:rsidRDefault="00B737C7">
      <w:pPr>
        <w:spacing w:line="268" w:lineRule="auto"/>
        <w:rPr>
          <w:sz w:val="14"/>
        </w:rPr>
        <w:sectPr w:rsidR="00B737C7">
          <w:pgSz w:w="15840" w:h="12240" w:orient="landscape"/>
          <w:pgMar w:top="1140" w:right="720" w:bottom="1240" w:left="1340" w:header="0" w:footer="1045" w:gutter="0"/>
          <w:cols w:space="720"/>
        </w:sectPr>
      </w:pPr>
    </w:p>
    <w:p w:rsidR="00B737C7" w:rsidRDefault="00B737C7">
      <w:pPr>
        <w:pStyle w:val="BodyText"/>
        <w:spacing w:before="5"/>
        <w:ind w:left="0" w:firstLine="0"/>
        <w:rPr>
          <w:sz w:val="17"/>
        </w:rPr>
      </w:pPr>
    </w:p>
    <w:p w:rsidR="00B737C7" w:rsidRDefault="00897B6C">
      <w:pPr>
        <w:pStyle w:val="Heading1"/>
      </w:pPr>
      <w:r>
        <w:rPr>
          <w:noProof/>
          <w:lang w:val="en-CA" w:eastAsia="en-CA" w:bidi="ar-SA"/>
        </w:rPr>
        <w:drawing>
          <wp:anchor distT="0" distB="0" distL="0" distR="0" simplePos="0" relativeHeight="1096" behindDoc="0" locked="0" layoutInCell="1" allowOverlap="1">
            <wp:simplePos x="0" y="0"/>
            <wp:positionH relativeFrom="page">
              <wp:posOffset>7099300</wp:posOffset>
            </wp:positionH>
            <wp:positionV relativeFrom="paragraph">
              <wp:posOffset>88523</wp:posOffset>
            </wp:positionV>
            <wp:extent cx="2328980" cy="544184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28980" cy="5441841"/>
                    </a:xfrm>
                    <a:prstGeom prst="rect">
                      <a:avLst/>
                    </a:prstGeom>
                  </pic:spPr>
                </pic:pic>
              </a:graphicData>
            </a:graphic>
          </wp:anchor>
        </w:drawing>
      </w:r>
      <w:r>
        <w:t>Options for action &amp; expression in a clinical setting:</w:t>
      </w:r>
    </w:p>
    <w:p w:rsidR="00B737C7" w:rsidRDefault="00B737C7">
      <w:pPr>
        <w:pStyle w:val="BodyText"/>
        <w:spacing w:before="0"/>
        <w:ind w:left="0" w:firstLine="0"/>
        <w:rPr>
          <w:b/>
          <w:sz w:val="34"/>
        </w:rPr>
      </w:pPr>
    </w:p>
    <w:p w:rsidR="00B737C7" w:rsidRDefault="00897B6C">
      <w:pPr>
        <w:pStyle w:val="Heading2"/>
        <w:spacing w:before="282"/>
      </w:pPr>
      <w:r>
        <w:t>Physical action: ALLOW VARIED MEANS OF INTERACTING</w:t>
      </w:r>
    </w:p>
    <w:p w:rsidR="00B737C7" w:rsidRDefault="00897B6C">
      <w:pPr>
        <w:pStyle w:val="ListParagraph"/>
        <w:numPr>
          <w:ilvl w:val="0"/>
          <w:numId w:val="2"/>
        </w:numPr>
        <w:tabs>
          <w:tab w:val="left" w:pos="820"/>
          <w:tab w:val="left" w:pos="821"/>
        </w:tabs>
        <w:spacing w:before="188"/>
        <w:rPr>
          <w:sz w:val="14"/>
        </w:rPr>
      </w:pPr>
      <w:r>
        <w:rPr>
          <w:sz w:val="24"/>
        </w:rPr>
        <w:t>Allow use of tech while ensuring patient</w:t>
      </w:r>
      <w:r>
        <w:rPr>
          <w:spacing w:val="-15"/>
          <w:sz w:val="24"/>
        </w:rPr>
        <w:t xml:space="preserve"> </w:t>
      </w:r>
      <w:r>
        <w:rPr>
          <w:sz w:val="24"/>
        </w:rPr>
        <w:t>confidentiality</w:t>
      </w:r>
      <w:r>
        <w:rPr>
          <w:position w:val="8"/>
          <w:sz w:val="14"/>
        </w:rPr>
        <w:t>5</w:t>
      </w:r>
    </w:p>
    <w:p w:rsidR="00B737C7" w:rsidRDefault="00897B6C">
      <w:pPr>
        <w:pStyle w:val="ListParagraph"/>
        <w:numPr>
          <w:ilvl w:val="1"/>
          <w:numId w:val="2"/>
        </w:numPr>
        <w:tabs>
          <w:tab w:val="left" w:pos="1541"/>
        </w:tabs>
        <w:spacing w:before="34"/>
        <w:rPr>
          <w:sz w:val="24"/>
        </w:rPr>
      </w:pPr>
      <w:r>
        <w:rPr>
          <w:sz w:val="24"/>
        </w:rPr>
        <w:t>digital</w:t>
      </w:r>
      <w:r>
        <w:rPr>
          <w:spacing w:val="-2"/>
          <w:sz w:val="24"/>
        </w:rPr>
        <w:t xml:space="preserve"> </w:t>
      </w:r>
      <w:r>
        <w:rPr>
          <w:sz w:val="24"/>
        </w:rPr>
        <w:t>pens</w:t>
      </w:r>
    </w:p>
    <w:p w:rsidR="00B737C7" w:rsidRDefault="00897B6C">
      <w:pPr>
        <w:pStyle w:val="ListParagraph"/>
        <w:numPr>
          <w:ilvl w:val="1"/>
          <w:numId w:val="2"/>
        </w:numPr>
        <w:tabs>
          <w:tab w:val="left" w:pos="1605"/>
          <w:tab w:val="left" w:pos="1606"/>
        </w:tabs>
        <w:spacing w:before="17"/>
        <w:ind w:left="1605" w:hanging="425"/>
        <w:rPr>
          <w:sz w:val="24"/>
        </w:rPr>
      </w:pPr>
      <w:r>
        <w:rPr>
          <w:sz w:val="24"/>
        </w:rPr>
        <w:t xml:space="preserve">read and write, Kurzweil, or </w:t>
      </w:r>
      <w:r>
        <w:rPr>
          <w:spacing w:val="-3"/>
          <w:sz w:val="24"/>
        </w:rPr>
        <w:t xml:space="preserve">Word </w:t>
      </w:r>
      <w:r>
        <w:rPr>
          <w:sz w:val="24"/>
        </w:rPr>
        <w:t>Q</w:t>
      </w:r>
      <w:r>
        <w:rPr>
          <w:spacing w:val="-15"/>
          <w:sz w:val="24"/>
        </w:rPr>
        <w:t xml:space="preserve"> </w:t>
      </w:r>
      <w:r>
        <w:rPr>
          <w:sz w:val="24"/>
        </w:rPr>
        <w:t>software</w:t>
      </w:r>
    </w:p>
    <w:p w:rsidR="00B737C7" w:rsidRDefault="00897B6C">
      <w:pPr>
        <w:pStyle w:val="ListParagraph"/>
        <w:numPr>
          <w:ilvl w:val="1"/>
          <w:numId w:val="2"/>
        </w:numPr>
        <w:tabs>
          <w:tab w:val="left" w:pos="1605"/>
          <w:tab w:val="left" w:pos="1606"/>
        </w:tabs>
        <w:spacing w:before="16"/>
        <w:ind w:left="1605" w:hanging="425"/>
        <w:rPr>
          <w:sz w:val="24"/>
        </w:rPr>
      </w:pPr>
      <w:r>
        <w:rPr>
          <w:sz w:val="24"/>
        </w:rPr>
        <w:t>noise cancelling headphones for concentration in</w:t>
      </w:r>
      <w:r>
        <w:rPr>
          <w:spacing w:val="-7"/>
          <w:sz w:val="24"/>
        </w:rPr>
        <w:t xml:space="preserve"> </w:t>
      </w:r>
      <w:r>
        <w:rPr>
          <w:sz w:val="24"/>
        </w:rPr>
        <w:t>charting</w:t>
      </w:r>
    </w:p>
    <w:p w:rsidR="00B737C7" w:rsidRDefault="00897B6C">
      <w:pPr>
        <w:pStyle w:val="ListParagraph"/>
        <w:numPr>
          <w:ilvl w:val="1"/>
          <w:numId w:val="2"/>
        </w:numPr>
        <w:tabs>
          <w:tab w:val="left" w:pos="1605"/>
          <w:tab w:val="left" w:pos="1606"/>
        </w:tabs>
        <w:spacing w:before="17"/>
        <w:ind w:left="1605" w:hanging="425"/>
        <w:rPr>
          <w:sz w:val="24"/>
        </w:rPr>
      </w:pPr>
      <w:r>
        <w:rPr>
          <w:sz w:val="24"/>
        </w:rPr>
        <w:t>mobile technology for dictation and</w:t>
      </w:r>
      <w:r>
        <w:rPr>
          <w:spacing w:val="-10"/>
          <w:sz w:val="24"/>
        </w:rPr>
        <w:t xml:space="preserve"> </w:t>
      </w:r>
      <w:r>
        <w:rPr>
          <w:sz w:val="24"/>
        </w:rPr>
        <w:t>recording</w:t>
      </w:r>
    </w:p>
    <w:p w:rsidR="00B737C7" w:rsidRDefault="00897B6C">
      <w:pPr>
        <w:pStyle w:val="Heading2"/>
      </w:pPr>
      <w:r>
        <w:t>Expression: ALLOW TOOLS TO SUPPORT COMMUNICATING</w:t>
      </w:r>
    </w:p>
    <w:p w:rsidR="00B737C7" w:rsidRDefault="00897B6C">
      <w:pPr>
        <w:pStyle w:val="ListParagraph"/>
        <w:numPr>
          <w:ilvl w:val="0"/>
          <w:numId w:val="2"/>
        </w:numPr>
        <w:tabs>
          <w:tab w:val="left" w:pos="820"/>
          <w:tab w:val="left" w:pos="821"/>
        </w:tabs>
        <w:spacing w:before="187"/>
        <w:rPr>
          <w:sz w:val="24"/>
        </w:rPr>
      </w:pPr>
      <w:r>
        <w:rPr>
          <w:sz w:val="24"/>
        </w:rPr>
        <w:t>Allow writing technologies to support charting and other documentation,</w:t>
      </w:r>
      <w:r>
        <w:rPr>
          <w:spacing w:val="-16"/>
          <w:sz w:val="24"/>
        </w:rPr>
        <w:t xml:space="preserve"> </w:t>
      </w:r>
      <w:r>
        <w:rPr>
          <w:sz w:val="24"/>
        </w:rPr>
        <w:t>e.g.:</w:t>
      </w:r>
    </w:p>
    <w:p w:rsidR="00B737C7" w:rsidRDefault="00897B6C">
      <w:pPr>
        <w:pStyle w:val="ListParagraph"/>
        <w:numPr>
          <w:ilvl w:val="1"/>
          <w:numId w:val="2"/>
        </w:numPr>
        <w:tabs>
          <w:tab w:val="left" w:pos="1541"/>
        </w:tabs>
        <w:spacing w:before="35"/>
        <w:rPr>
          <w:sz w:val="14"/>
        </w:rPr>
      </w:pPr>
      <w:r>
        <w:rPr>
          <w:sz w:val="24"/>
        </w:rPr>
        <w:t>Medical spell check and dictionary software or devices</w:t>
      </w:r>
      <w:r>
        <w:rPr>
          <w:spacing w:val="-14"/>
          <w:sz w:val="24"/>
        </w:rPr>
        <w:t xml:space="preserve"> </w:t>
      </w:r>
      <w:r>
        <w:rPr>
          <w:position w:val="8"/>
          <w:sz w:val="14"/>
        </w:rPr>
        <w:t>8</w:t>
      </w:r>
    </w:p>
    <w:p w:rsidR="00B737C7" w:rsidRDefault="00897B6C">
      <w:pPr>
        <w:pStyle w:val="ListParagraph"/>
        <w:numPr>
          <w:ilvl w:val="1"/>
          <w:numId w:val="2"/>
        </w:numPr>
        <w:tabs>
          <w:tab w:val="left" w:pos="1541"/>
        </w:tabs>
        <w:spacing w:before="17"/>
        <w:rPr>
          <w:sz w:val="14"/>
        </w:rPr>
      </w:pPr>
      <w:r>
        <w:rPr>
          <w:sz w:val="24"/>
        </w:rPr>
        <w:t>Dragon medical dictation software</w:t>
      </w:r>
      <w:r>
        <w:rPr>
          <w:spacing w:val="-6"/>
          <w:sz w:val="24"/>
        </w:rPr>
        <w:t xml:space="preserve"> </w:t>
      </w:r>
      <w:r>
        <w:rPr>
          <w:position w:val="8"/>
          <w:sz w:val="14"/>
        </w:rPr>
        <w:t>8</w:t>
      </w:r>
    </w:p>
    <w:p w:rsidR="00B737C7" w:rsidRDefault="00897B6C">
      <w:pPr>
        <w:pStyle w:val="ListParagraph"/>
        <w:numPr>
          <w:ilvl w:val="1"/>
          <w:numId w:val="2"/>
        </w:numPr>
        <w:tabs>
          <w:tab w:val="left" w:pos="1541"/>
        </w:tabs>
        <w:spacing w:before="15"/>
        <w:rPr>
          <w:sz w:val="14"/>
        </w:rPr>
      </w:pPr>
      <w:r>
        <w:rPr>
          <w:sz w:val="24"/>
        </w:rPr>
        <w:t>Antidote software for grammar &amp; translation</w:t>
      </w:r>
      <w:r>
        <w:rPr>
          <w:spacing w:val="-9"/>
          <w:sz w:val="24"/>
        </w:rPr>
        <w:t xml:space="preserve"> </w:t>
      </w:r>
      <w:r>
        <w:rPr>
          <w:position w:val="8"/>
          <w:sz w:val="14"/>
        </w:rPr>
        <w:t>5</w:t>
      </w:r>
    </w:p>
    <w:p w:rsidR="00B737C7" w:rsidRDefault="00897B6C">
      <w:pPr>
        <w:pStyle w:val="ListParagraph"/>
        <w:numPr>
          <w:ilvl w:val="1"/>
          <w:numId w:val="2"/>
        </w:numPr>
        <w:tabs>
          <w:tab w:val="left" w:pos="1541"/>
        </w:tabs>
        <w:spacing w:before="17"/>
        <w:rPr>
          <w:sz w:val="14"/>
        </w:rPr>
      </w:pPr>
      <w:r>
        <w:rPr>
          <w:spacing w:val="-3"/>
          <w:sz w:val="24"/>
        </w:rPr>
        <w:t xml:space="preserve">Word </w:t>
      </w:r>
      <w:r>
        <w:rPr>
          <w:sz w:val="24"/>
        </w:rPr>
        <w:t>prediction feature</w:t>
      </w:r>
      <w:r>
        <w:rPr>
          <w:spacing w:val="-2"/>
          <w:sz w:val="24"/>
        </w:rPr>
        <w:t xml:space="preserve"> </w:t>
      </w:r>
      <w:r>
        <w:rPr>
          <w:position w:val="8"/>
          <w:sz w:val="14"/>
        </w:rPr>
        <w:t>5</w:t>
      </w:r>
    </w:p>
    <w:p w:rsidR="00B737C7" w:rsidRDefault="00897B6C">
      <w:pPr>
        <w:pStyle w:val="Heading2"/>
      </w:pPr>
      <w:r>
        <w:t>Executive function: SUPPORT DEVELOPMENT OF SELF-REGULATION</w:t>
      </w:r>
    </w:p>
    <w:p w:rsidR="00B737C7" w:rsidRDefault="00897B6C">
      <w:pPr>
        <w:pStyle w:val="ListParagraph"/>
        <w:numPr>
          <w:ilvl w:val="0"/>
          <w:numId w:val="2"/>
        </w:numPr>
        <w:tabs>
          <w:tab w:val="left" w:pos="820"/>
          <w:tab w:val="left" w:pos="821"/>
        </w:tabs>
        <w:spacing w:before="188"/>
        <w:rPr>
          <w:sz w:val="14"/>
        </w:rPr>
      </w:pPr>
      <w:r>
        <w:rPr>
          <w:sz w:val="24"/>
        </w:rPr>
        <w:t>Place clocks on the walls in main workspaces to support time</w:t>
      </w:r>
      <w:r>
        <w:rPr>
          <w:spacing w:val="-19"/>
          <w:sz w:val="24"/>
        </w:rPr>
        <w:t xml:space="preserve"> </w:t>
      </w:r>
      <w:r>
        <w:rPr>
          <w:sz w:val="24"/>
        </w:rPr>
        <w:t>management</w:t>
      </w:r>
      <w:r>
        <w:rPr>
          <w:position w:val="8"/>
          <w:sz w:val="14"/>
        </w:rPr>
        <w:t>8</w:t>
      </w:r>
    </w:p>
    <w:p w:rsidR="00B737C7" w:rsidRDefault="00897B6C">
      <w:pPr>
        <w:pStyle w:val="ListParagraph"/>
        <w:numPr>
          <w:ilvl w:val="0"/>
          <w:numId w:val="2"/>
        </w:numPr>
        <w:tabs>
          <w:tab w:val="left" w:pos="820"/>
          <w:tab w:val="left" w:pos="821"/>
        </w:tabs>
        <w:rPr>
          <w:sz w:val="14"/>
        </w:rPr>
      </w:pPr>
      <w:r>
        <w:rPr>
          <w:sz w:val="24"/>
        </w:rPr>
        <w:t>Scaffold student goal setting</w:t>
      </w:r>
      <w:r>
        <w:rPr>
          <w:spacing w:val="-8"/>
          <w:sz w:val="24"/>
        </w:rPr>
        <w:t xml:space="preserve"> </w:t>
      </w:r>
      <w:r>
        <w:rPr>
          <w:position w:val="8"/>
          <w:sz w:val="14"/>
        </w:rPr>
        <w:t>6</w:t>
      </w:r>
    </w:p>
    <w:p w:rsidR="00B737C7" w:rsidRDefault="00897B6C">
      <w:pPr>
        <w:pStyle w:val="ListParagraph"/>
        <w:numPr>
          <w:ilvl w:val="0"/>
          <w:numId w:val="2"/>
        </w:numPr>
        <w:tabs>
          <w:tab w:val="left" w:pos="820"/>
          <w:tab w:val="left" w:pos="821"/>
        </w:tabs>
        <w:rPr>
          <w:sz w:val="14"/>
        </w:rPr>
      </w:pPr>
      <w:r>
        <w:rPr>
          <w:sz w:val="24"/>
        </w:rPr>
        <w:t xml:space="preserve">Encourage use of note-taking and to-do apps </w:t>
      </w:r>
      <w:r>
        <w:rPr>
          <w:position w:val="8"/>
          <w:sz w:val="14"/>
        </w:rPr>
        <w:t>5</w:t>
      </w:r>
      <w:r>
        <w:rPr>
          <w:spacing w:val="14"/>
          <w:position w:val="8"/>
          <w:sz w:val="14"/>
        </w:rPr>
        <w:t xml:space="preserve"> </w:t>
      </w:r>
      <w:r>
        <w:rPr>
          <w:position w:val="8"/>
          <w:sz w:val="14"/>
        </w:rPr>
        <w:t>9</w:t>
      </w:r>
    </w:p>
    <w:p w:rsidR="00B737C7" w:rsidRDefault="00897B6C">
      <w:pPr>
        <w:pStyle w:val="ListParagraph"/>
        <w:numPr>
          <w:ilvl w:val="0"/>
          <w:numId w:val="2"/>
        </w:numPr>
        <w:tabs>
          <w:tab w:val="left" w:pos="820"/>
          <w:tab w:val="left" w:pos="821"/>
        </w:tabs>
        <w:rPr>
          <w:sz w:val="14"/>
        </w:rPr>
      </w:pPr>
      <w:r>
        <w:rPr>
          <w:sz w:val="24"/>
        </w:rPr>
        <w:t xml:space="preserve">Allow multiple media for clinical reflections </w:t>
      </w:r>
      <w:r>
        <w:rPr>
          <w:spacing w:val="-3"/>
          <w:sz w:val="24"/>
        </w:rPr>
        <w:t xml:space="preserve">(e.g. </w:t>
      </w:r>
      <w:r>
        <w:rPr>
          <w:sz w:val="24"/>
        </w:rPr>
        <w:t>audio/video)</w:t>
      </w:r>
      <w:r>
        <w:rPr>
          <w:spacing w:val="-12"/>
          <w:sz w:val="24"/>
        </w:rPr>
        <w:t xml:space="preserve"> </w:t>
      </w:r>
      <w:r>
        <w:rPr>
          <w:position w:val="8"/>
          <w:sz w:val="14"/>
        </w:rPr>
        <w:t>5</w:t>
      </w:r>
    </w:p>
    <w:p w:rsidR="00B737C7" w:rsidRDefault="00897B6C">
      <w:pPr>
        <w:pStyle w:val="ListParagraph"/>
        <w:numPr>
          <w:ilvl w:val="0"/>
          <w:numId w:val="2"/>
        </w:numPr>
        <w:tabs>
          <w:tab w:val="left" w:pos="820"/>
          <w:tab w:val="left" w:pos="821"/>
        </w:tabs>
        <w:spacing w:before="23"/>
        <w:rPr>
          <w:sz w:val="14"/>
        </w:rPr>
      </w:pPr>
      <w:r>
        <w:rPr>
          <w:sz w:val="24"/>
        </w:rPr>
        <w:t>Support autonomous scheduling &amp; time management using apps/calendars</w:t>
      </w:r>
      <w:r>
        <w:rPr>
          <w:spacing w:val="-15"/>
          <w:sz w:val="24"/>
        </w:rPr>
        <w:t xml:space="preserve"> </w:t>
      </w:r>
      <w:r>
        <w:rPr>
          <w:position w:val="8"/>
          <w:sz w:val="14"/>
        </w:rPr>
        <w:t>7,9</w:t>
      </w:r>
    </w:p>
    <w:p w:rsidR="00B737C7" w:rsidRDefault="00897B6C">
      <w:pPr>
        <w:pStyle w:val="ListParagraph"/>
        <w:numPr>
          <w:ilvl w:val="0"/>
          <w:numId w:val="2"/>
        </w:numPr>
        <w:tabs>
          <w:tab w:val="left" w:pos="820"/>
          <w:tab w:val="left" w:pos="821"/>
        </w:tabs>
        <w:rPr>
          <w:sz w:val="14"/>
        </w:rPr>
      </w:pPr>
      <w:r>
        <w:rPr>
          <w:sz w:val="24"/>
        </w:rPr>
        <w:t>Negotiable deadlines (e.g. collaboratively decided) and “negotiated time-outs”</w:t>
      </w:r>
      <w:r>
        <w:rPr>
          <w:spacing w:val="-14"/>
          <w:sz w:val="24"/>
        </w:rPr>
        <w:t xml:space="preserve"> </w:t>
      </w:r>
      <w:r>
        <w:rPr>
          <w:position w:val="8"/>
          <w:sz w:val="14"/>
        </w:rPr>
        <w:t>4</w:t>
      </w:r>
    </w:p>
    <w:p w:rsidR="00B737C7" w:rsidRDefault="00897B6C">
      <w:pPr>
        <w:pStyle w:val="ListParagraph"/>
        <w:numPr>
          <w:ilvl w:val="0"/>
          <w:numId w:val="2"/>
        </w:numPr>
        <w:tabs>
          <w:tab w:val="left" w:pos="820"/>
          <w:tab w:val="left" w:pos="821"/>
        </w:tabs>
        <w:spacing w:before="26"/>
        <w:rPr>
          <w:sz w:val="14"/>
        </w:rPr>
      </w:pPr>
      <w:r>
        <w:rPr>
          <w:sz w:val="24"/>
        </w:rPr>
        <w:t>Use of checklists/flowcharts for repeated or procedural tasks</w:t>
      </w:r>
      <w:r>
        <w:rPr>
          <w:spacing w:val="-13"/>
          <w:sz w:val="24"/>
        </w:rPr>
        <w:t xml:space="preserve"> </w:t>
      </w:r>
      <w:r>
        <w:rPr>
          <w:position w:val="8"/>
          <w:sz w:val="14"/>
        </w:rPr>
        <w:t>5,8</w:t>
      </w:r>
    </w:p>
    <w:p w:rsidR="00B737C7" w:rsidRDefault="00B737C7">
      <w:pPr>
        <w:rPr>
          <w:sz w:val="14"/>
        </w:rPr>
        <w:sectPr w:rsidR="00B737C7">
          <w:pgSz w:w="15840" w:h="12240" w:orient="landscape"/>
          <w:pgMar w:top="1140" w:right="720" w:bottom="1240" w:left="1340" w:header="0" w:footer="1045" w:gutter="0"/>
          <w:cols w:space="720"/>
        </w:sectPr>
      </w:pPr>
    </w:p>
    <w:p w:rsidR="00B737C7" w:rsidRDefault="00AF4D3E">
      <w:pPr>
        <w:pStyle w:val="BodyText"/>
        <w:spacing w:before="1"/>
        <w:ind w:left="0" w:firstLine="0"/>
        <w:rPr>
          <w:sz w:val="18"/>
        </w:rPr>
      </w:pPr>
      <w:r>
        <w:rPr>
          <w:sz w:val="18"/>
        </w:rPr>
        <w:lastRenderedPageBreak/>
        <w:t>For more information about the toolkit, please see the full article “</w:t>
      </w:r>
      <w:hyperlink r:id="rId16" w:history="1">
        <w:r w:rsidRPr="00AF4D3E">
          <w:rPr>
            <w:rStyle w:val="Hyperlink"/>
            <w:sz w:val="18"/>
          </w:rPr>
          <w:t>Turning Two Ships in Tandem: Applying the UDL Framework in Clinical Settings</w:t>
        </w:r>
      </w:hyperlink>
      <w:bookmarkStart w:id="0" w:name="_GoBack"/>
      <w:bookmarkEnd w:id="0"/>
      <w:r>
        <w:rPr>
          <w:sz w:val="18"/>
        </w:rPr>
        <w:t>”</w:t>
      </w:r>
    </w:p>
    <w:p w:rsidR="00AF4D3E" w:rsidRDefault="00AF4D3E">
      <w:pPr>
        <w:pStyle w:val="BodyText"/>
        <w:spacing w:before="1"/>
        <w:ind w:left="0" w:firstLine="0"/>
        <w:rPr>
          <w:sz w:val="18"/>
        </w:rPr>
      </w:pPr>
    </w:p>
    <w:p w:rsidR="00AF4D3E" w:rsidRDefault="00AF4D3E">
      <w:pPr>
        <w:pStyle w:val="BodyText"/>
        <w:spacing w:before="1"/>
        <w:ind w:left="0" w:firstLine="0"/>
        <w:rPr>
          <w:sz w:val="18"/>
        </w:rPr>
      </w:pPr>
    </w:p>
    <w:p w:rsidR="00B737C7" w:rsidRDefault="00897B6C">
      <w:pPr>
        <w:spacing w:before="93"/>
        <w:ind w:left="5933"/>
        <w:rPr>
          <w:b/>
          <w:sz w:val="24"/>
        </w:rPr>
      </w:pPr>
      <w:r>
        <w:rPr>
          <w:b/>
          <w:sz w:val="24"/>
        </w:rPr>
        <w:t>References</w:t>
      </w:r>
    </w:p>
    <w:p w:rsidR="00B737C7" w:rsidRDefault="00897B6C">
      <w:pPr>
        <w:pStyle w:val="ListParagraph"/>
        <w:numPr>
          <w:ilvl w:val="0"/>
          <w:numId w:val="1"/>
        </w:numPr>
        <w:tabs>
          <w:tab w:val="left" w:pos="820"/>
          <w:tab w:val="left" w:pos="821"/>
        </w:tabs>
        <w:spacing w:before="184" w:line="256" w:lineRule="auto"/>
        <w:ind w:right="760" w:firstLine="0"/>
      </w:pPr>
      <w:r>
        <w:t>LaRocco</w:t>
      </w:r>
      <w:r>
        <w:rPr>
          <w:spacing w:val="-3"/>
        </w:rPr>
        <w:t xml:space="preserve"> </w:t>
      </w:r>
      <w:r>
        <w:t>DJ,</w:t>
      </w:r>
      <w:r>
        <w:rPr>
          <w:spacing w:val="-4"/>
        </w:rPr>
        <w:t xml:space="preserve"> </w:t>
      </w:r>
      <w:r>
        <w:t>Fanelli</w:t>
      </w:r>
      <w:r>
        <w:rPr>
          <w:spacing w:val="-3"/>
        </w:rPr>
        <w:t xml:space="preserve"> </w:t>
      </w:r>
      <w:r>
        <w:t>LL.</w:t>
      </w:r>
      <w:r>
        <w:rPr>
          <w:spacing w:val="-3"/>
        </w:rPr>
        <w:t xml:space="preserve"> </w:t>
      </w:r>
      <w:r>
        <w:t>Universal</w:t>
      </w:r>
      <w:r>
        <w:rPr>
          <w:spacing w:val="-3"/>
        </w:rPr>
        <w:t xml:space="preserve"> </w:t>
      </w:r>
      <w:r>
        <w:t>Design</w:t>
      </w:r>
      <w:r>
        <w:rPr>
          <w:spacing w:val="-3"/>
        </w:rPr>
        <w:t xml:space="preserve"> </w:t>
      </w:r>
      <w:r>
        <w:t>for</w:t>
      </w:r>
      <w:r>
        <w:rPr>
          <w:spacing w:val="-2"/>
        </w:rPr>
        <w:t xml:space="preserve"> </w:t>
      </w:r>
      <w:r>
        <w:t>Learning</w:t>
      </w:r>
      <w:r>
        <w:rPr>
          <w:spacing w:val="-3"/>
        </w:rPr>
        <w:t xml:space="preserve"> </w:t>
      </w:r>
      <w:r>
        <w:t>for</w:t>
      </w:r>
      <w:r>
        <w:rPr>
          <w:spacing w:val="-2"/>
        </w:rPr>
        <w:t xml:space="preserve"> </w:t>
      </w:r>
      <w:r>
        <w:t>Clinical</w:t>
      </w:r>
      <w:r>
        <w:rPr>
          <w:spacing w:val="-4"/>
        </w:rPr>
        <w:t xml:space="preserve"> </w:t>
      </w:r>
      <w:r>
        <w:t>Educators:</w:t>
      </w:r>
      <w:r>
        <w:rPr>
          <w:spacing w:val="-4"/>
        </w:rPr>
        <w:t xml:space="preserve"> </w:t>
      </w:r>
      <w:r>
        <w:t>Design</w:t>
      </w:r>
      <w:r>
        <w:rPr>
          <w:spacing w:val="-8"/>
        </w:rPr>
        <w:t xml:space="preserve"> </w:t>
      </w:r>
      <w:r>
        <w:t>Thinking</w:t>
      </w:r>
      <w:r>
        <w:rPr>
          <w:spacing w:val="-3"/>
        </w:rPr>
        <w:t xml:space="preserve"> </w:t>
      </w:r>
      <w:r>
        <w:t>in</w:t>
      </w:r>
      <w:r>
        <w:rPr>
          <w:spacing w:val="-3"/>
        </w:rPr>
        <w:t xml:space="preserve"> </w:t>
      </w:r>
      <w:r>
        <w:t>Clinical</w:t>
      </w:r>
      <w:r>
        <w:rPr>
          <w:spacing w:val="-4"/>
        </w:rPr>
        <w:t xml:space="preserve"> </w:t>
      </w:r>
      <w:r>
        <w:t>Settings.</w:t>
      </w:r>
      <w:r>
        <w:rPr>
          <w:spacing w:val="-4"/>
        </w:rPr>
        <w:t xml:space="preserve"> </w:t>
      </w:r>
      <w:r>
        <w:t>In:</w:t>
      </w:r>
      <w:r>
        <w:rPr>
          <w:spacing w:val="-1"/>
        </w:rPr>
        <w:t xml:space="preserve"> </w:t>
      </w:r>
      <w:r>
        <w:t>Fovet</w:t>
      </w:r>
      <w:r>
        <w:rPr>
          <w:spacing w:val="-6"/>
        </w:rPr>
        <w:t xml:space="preserve"> </w:t>
      </w:r>
      <w:r>
        <w:rPr>
          <w:spacing w:val="-13"/>
        </w:rPr>
        <w:t xml:space="preserve">F, </w:t>
      </w:r>
      <w:r>
        <w:t xml:space="preserve">ed. </w:t>
      </w:r>
      <w:r>
        <w:rPr>
          <w:i/>
        </w:rPr>
        <w:t xml:space="preserve">Advances in Educational </w:t>
      </w:r>
      <w:r>
        <w:rPr>
          <w:i/>
          <w:spacing w:val="-3"/>
        </w:rPr>
        <w:t xml:space="preserve">Technologies </w:t>
      </w:r>
      <w:r>
        <w:rPr>
          <w:i/>
        </w:rPr>
        <w:t>and Instructional Design</w:t>
      </w:r>
      <w:r>
        <w:t xml:space="preserve">. IGI Global; </w:t>
      </w:r>
      <w:r>
        <w:rPr>
          <w:spacing w:val="-3"/>
        </w:rPr>
        <w:t xml:space="preserve">2021:389-411. </w:t>
      </w:r>
      <w:r>
        <w:t>doi:10.4018/978-1-7998-7106- 4.ch020</w:t>
      </w:r>
    </w:p>
    <w:p w:rsidR="00B737C7" w:rsidRDefault="00897B6C">
      <w:pPr>
        <w:pStyle w:val="ListParagraph"/>
        <w:numPr>
          <w:ilvl w:val="0"/>
          <w:numId w:val="1"/>
        </w:numPr>
        <w:tabs>
          <w:tab w:val="left" w:pos="820"/>
          <w:tab w:val="left" w:pos="821"/>
        </w:tabs>
        <w:spacing w:before="165"/>
        <w:ind w:left="820" w:hanging="720"/>
      </w:pPr>
      <w:r>
        <w:rPr>
          <w:spacing w:val="-6"/>
        </w:rPr>
        <w:t xml:space="preserve">CAST. </w:t>
      </w:r>
      <w:r>
        <w:t>Universal Design for Learning Guidelines version 2.2. Published online 2018.</w:t>
      </w:r>
      <w:r>
        <w:rPr>
          <w:spacing w:val="-6"/>
        </w:rPr>
        <w:t xml:space="preserve"> </w:t>
      </w:r>
      <w:hyperlink r:id="rId17">
        <w:r>
          <w:t>http://udlguidelines.cast.org</w:t>
        </w:r>
      </w:hyperlink>
    </w:p>
    <w:p w:rsidR="00B737C7" w:rsidRDefault="00897B6C">
      <w:pPr>
        <w:pStyle w:val="ListParagraph"/>
        <w:numPr>
          <w:ilvl w:val="0"/>
          <w:numId w:val="1"/>
        </w:numPr>
        <w:tabs>
          <w:tab w:val="left" w:pos="820"/>
          <w:tab w:val="left" w:pos="821"/>
        </w:tabs>
        <w:spacing w:before="181" w:line="256" w:lineRule="auto"/>
        <w:ind w:right="1035" w:firstLine="0"/>
      </w:pPr>
      <w:r>
        <w:t xml:space="preserve">Murphy L, Panczykowski H, Fleury L, Sudano B. Implementation of Universal Design for Learning in Occupational Therapy Education. </w:t>
      </w:r>
      <w:r>
        <w:rPr>
          <w:i/>
        </w:rPr>
        <w:t>Occupational Therapy in Health Care</w:t>
      </w:r>
      <w:r>
        <w:t>. 2020;34(4):291-306.</w:t>
      </w:r>
      <w:r>
        <w:rPr>
          <w:spacing w:val="-16"/>
        </w:rPr>
        <w:t xml:space="preserve"> </w:t>
      </w:r>
      <w:r>
        <w:t>doi:10.1080/07380577.2020.1780663</w:t>
      </w:r>
    </w:p>
    <w:p w:rsidR="00B737C7" w:rsidRDefault="00897B6C">
      <w:pPr>
        <w:pStyle w:val="ListParagraph"/>
        <w:numPr>
          <w:ilvl w:val="0"/>
          <w:numId w:val="1"/>
        </w:numPr>
        <w:tabs>
          <w:tab w:val="left" w:pos="820"/>
          <w:tab w:val="left" w:pos="821"/>
        </w:tabs>
        <w:spacing w:before="165" w:line="256" w:lineRule="auto"/>
        <w:ind w:right="1493" w:firstLine="0"/>
      </w:pPr>
      <w:r>
        <w:rPr>
          <w:spacing w:val="-9"/>
        </w:rPr>
        <w:t xml:space="preserve">Tee </w:t>
      </w:r>
      <w:r>
        <w:t xml:space="preserve">S, Cowen M. Supporting students with disabilities – Promoting understanding amongst mentors in practice. </w:t>
      </w:r>
      <w:r>
        <w:rPr>
          <w:i/>
        </w:rPr>
        <w:t>Nurse Education in Practice</w:t>
      </w:r>
      <w:r>
        <w:t>. 2012;12(1):6-10.</w:t>
      </w:r>
      <w:r>
        <w:rPr>
          <w:spacing w:val="-5"/>
        </w:rPr>
        <w:t xml:space="preserve"> </w:t>
      </w:r>
      <w:r>
        <w:t>doi:10.1016/j.nepr.2011.03.020</w:t>
      </w:r>
    </w:p>
    <w:p w:rsidR="00B737C7" w:rsidRDefault="00897B6C">
      <w:pPr>
        <w:pStyle w:val="ListParagraph"/>
        <w:numPr>
          <w:ilvl w:val="0"/>
          <w:numId w:val="1"/>
        </w:numPr>
        <w:tabs>
          <w:tab w:val="left" w:pos="820"/>
          <w:tab w:val="left" w:pos="821"/>
        </w:tabs>
        <w:spacing w:before="164" w:line="259" w:lineRule="auto"/>
        <w:ind w:right="996" w:firstLine="0"/>
      </w:pPr>
      <w:r>
        <w:t>Fichten,</w:t>
      </w:r>
      <w:r>
        <w:rPr>
          <w:spacing w:val="-3"/>
        </w:rPr>
        <w:t xml:space="preserve"> </w:t>
      </w:r>
      <w:r>
        <w:t>C.,</w:t>
      </w:r>
      <w:r>
        <w:rPr>
          <w:spacing w:val="-4"/>
        </w:rPr>
        <w:t xml:space="preserve"> </w:t>
      </w:r>
      <w:r>
        <w:t>Havel,</w:t>
      </w:r>
      <w:r>
        <w:rPr>
          <w:spacing w:val="-16"/>
        </w:rPr>
        <w:t xml:space="preserve"> </w:t>
      </w:r>
      <w:r>
        <w:t>A.,</w:t>
      </w:r>
      <w:r>
        <w:rPr>
          <w:spacing w:val="-4"/>
        </w:rPr>
        <w:t xml:space="preserve"> </w:t>
      </w:r>
      <w:r>
        <w:t>Wileman,</w:t>
      </w:r>
      <w:r>
        <w:rPr>
          <w:spacing w:val="-2"/>
        </w:rPr>
        <w:t xml:space="preserve"> </w:t>
      </w:r>
      <w:r>
        <w:t>S.,</w:t>
      </w:r>
      <w:r>
        <w:rPr>
          <w:spacing w:val="-4"/>
        </w:rPr>
        <w:t xml:space="preserve"> </w:t>
      </w:r>
      <w:r>
        <w:t>Jorgensen,</w:t>
      </w:r>
      <w:r>
        <w:rPr>
          <w:spacing w:val="-5"/>
        </w:rPr>
        <w:t xml:space="preserve"> </w:t>
      </w:r>
      <w:r>
        <w:t>M.</w:t>
      </w:r>
      <w:r>
        <w:rPr>
          <w:spacing w:val="-4"/>
        </w:rPr>
        <w:t xml:space="preserve"> </w:t>
      </w:r>
      <w:r>
        <w:t>Students</w:t>
      </w:r>
      <w:r>
        <w:rPr>
          <w:spacing w:val="-2"/>
        </w:rPr>
        <w:t xml:space="preserve"> </w:t>
      </w:r>
      <w:r>
        <w:t>with</w:t>
      </w:r>
      <w:r>
        <w:rPr>
          <w:spacing w:val="-5"/>
        </w:rPr>
        <w:t xml:space="preserve"> </w:t>
      </w:r>
      <w:r>
        <w:t>Disabilities</w:t>
      </w:r>
      <w:r>
        <w:rPr>
          <w:spacing w:val="-3"/>
        </w:rPr>
        <w:t xml:space="preserve"> </w:t>
      </w:r>
      <w:r>
        <w:t>in</w:t>
      </w:r>
      <w:r>
        <w:rPr>
          <w:spacing w:val="-3"/>
        </w:rPr>
        <w:t xml:space="preserve"> </w:t>
      </w:r>
      <w:r>
        <w:t>Clinical</w:t>
      </w:r>
      <w:r>
        <w:rPr>
          <w:spacing w:val="-4"/>
        </w:rPr>
        <w:t xml:space="preserve"> </w:t>
      </w:r>
      <w:r>
        <w:t>Internships:</w:t>
      </w:r>
      <w:r>
        <w:rPr>
          <w:spacing w:val="-6"/>
        </w:rPr>
        <w:t xml:space="preserve"> </w:t>
      </w:r>
      <w:r>
        <w:t>Perspectives</w:t>
      </w:r>
      <w:r>
        <w:rPr>
          <w:spacing w:val="-5"/>
        </w:rPr>
        <w:t xml:space="preserve"> </w:t>
      </w:r>
      <w:r>
        <w:t>of</w:t>
      </w:r>
      <w:r>
        <w:rPr>
          <w:spacing w:val="-5"/>
        </w:rPr>
        <w:t xml:space="preserve"> </w:t>
      </w:r>
      <w:r>
        <w:t xml:space="preserve">College </w:t>
      </w:r>
      <w:r>
        <w:rPr>
          <w:spacing w:val="-3"/>
        </w:rPr>
        <w:t xml:space="preserve">Faculty, </w:t>
      </w:r>
      <w:r>
        <w:t xml:space="preserve">Accessibility Advisors, and Students. </w:t>
      </w:r>
      <w:r>
        <w:rPr>
          <w:i/>
        </w:rPr>
        <w:t>Adaptech Research Network, Dawson College, Montreal, Canada</w:t>
      </w:r>
      <w:r>
        <w:t>. Published online 2024.</w:t>
      </w:r>
    </w:p>
    <w:p w:rsidR="00B737C7" w:rsidRDefault="00897B6C">
      <w:pPr>
        <w:pStyle w:val="ListParagraph"/>
        <w:numPr>
          <w:ilvl w:val="0"/>
          <w:numId w:val="1"/>
        </w:numPr>
        <w:tabs>
          <w:tab w:val="left" w:pos="820"/>
          <w:tab w:val="left" w:pos="821"/>
        </w:tabs>
        <w:spacing w:before="160" w:line="259" w:lineRule="auto"/>
        <w:ind w:right="1221" w:firstLine="0"/>
      </w:pPr>
      <w:r>
        <w:t>Brown</w:t>
      </w:r>
      <w:r>
        <w:rPr>
          <w:spacing w:val="-3"/>
        </w:rPr>
        <w:t xml:space="preserve"> </w:t>
      </w:r>
      <w:r>
        <w:t>K,</w:t>
      </w:r>
      <w:r>
        <w:rPr>
          <w:spacing w:val="-4"/>
        </w:rPr>
        <w:t xml:space="preserve"> </w:t>
      </w:r>
      <w:r>
        <w:t>James</w:t>
      </w:r>
      <w:r>
        <w:rPr>
          <w:spacing w:val="-2"/>
        </w:rPr>
        <w:t xml:space="preserve"> </w:t>
      </w:r>
      <w:r>
        <w:t>C,</w:t>
      </w:r>
      <w:r>
        <w:rPr>
          <w:spacing w:val="-5"/>
        </w:rPr>
        <w:t xml:space="preserve"> </w:t>
      </w:r>
      <w:r>
        <w:t>MacKenzie</w:t>
      </w:r>
      <w:r>
        <w:rPr>
          <w:spacing w:val="-3"/>
        </w:rPr>
        <w:t xml:space="preserve"> </w:t>
      </w:r>
      <w:r>
        <w:t>L.</w:t>
      </w:r>
      <w:r>
        <w:rPr>
          <w:spacing w:val="-5"/>
        </w:rPr>
        <w:t xml:space="preserve"> </w:t>
      </w:r>
      <w:r>
        <w:t>The</w:t>
      </w:r>
      <w:r>
        <w:rPr>
          <w:spacing w:val="-5"/>
        </w:rPr>
        <w:t xml:space="preserve"> </w:t>
      </w:r>
      <w:r>
        <w:t>Practice</w:t>
      </w:r>
      <w:r>
        <w:rPr>
          <w:spacing w:val="-3"/>
        </w:rPr>
        <w:t xml:space="preserve"> </w:t>
      </w:r>
      <w:r>
        <w:t>Placement</w:t>
      </w:r>
      <w:r>
        <w:rPr>
          <w:spacing w:val="-3"/>
        </w:rPr>
        <w:t xml:space="preserve"> </w:t>
      </w:r>
      <w:r>
        <w:t>Education</w:t>
      </w:r>
      <w:r>
        <w:rPr>
          <w:spacing w:val="-3"/>
        </w:rPr>
        <w:t xml:space="preserve"> </w:t>
      </w:r>
      <w:r>
        <w:t>Experience:</w:t>
      </w:r>
      <w:r>
        <w:rPr>
          <w:spacing w:val="-15"/>
        </w:rPr>
        <w:t xml:space="preserve"> </w:t>
      </w:r>
      <w:r>
        <w:t>An</w:t>
      </w:r>
      <w:r>
        <w:rPr>
          <w:spacing w:val="-16"/>
        </w:rPr>
        <w:t xml:space="preserve"> </w:t>
      </w:r>
      <w:r>
        <w:t>Australian</w:t>
      </w:r>
      <w:r>
        <w:rPr>
          <w:spacing w:val="-3"/>
        </w:rPr>
        <w:t xml:space="preserve"> </w:t>
      </w:r>
      <w:r>
        <w:t>Pilot</w:t>
      </w:r>
      <w:r>
        <w:rPr>
          <w:spacing w:val="-1"/>
        </w:rPr>
        <w:t xml:space="preserve"> </w:t>
      </w:r>
      <w:r>
        <w:t>Study</w:t>
      </w:r>
      <w:r>
        <w:rPr>
          <w:spacing w:val="-2"/>
        </w:rPr>
        <w:t xml:space="preserve"> </w:t>
      </w:r>
      <w:r>
        <w:t>Exploring</w:t>
      </w:r>
      <w:r>
        <w:rPr>
          <w:spacing w:val="-5"/>
        </w:rPr>
        <w:t xml:space="preserve"> </w:t>
      </w:r>
      <w:r>
        <w:t xml:space="preserve">the Perspectives of Health Professional Students with a </w:t>
      </w:r>
      <w:r>
        <w:rPr>
          <w:spacing w:val="-3"/>
        </w:rPr>
        <w:t xml:space="preserve">Disability. </w:t>
      </w:r>
      <w:r>
        <w:rPr>
          <w:i/>
        </w:rPr>
        <w:t>British Journal of Occupational Therapy</w:t>
      </w:r>
      <w:r>
        <w:t>. 2006;69(1):31-37. doi:10.1177/030802260606900106</w:t>
      </w:r>
    </w:p>
    <w:p w:rsidR="00B737C7" w:rsidRDefault="00897B6C">
      <w:pPr>
        <w:pStyle w:val="ListParagraph"/>
        <w:numPr>
          <w:ilvl w:val="0"/>
          <w:numId w:val="1"/>
        </w:numPr>
        <w:tabs>
          <w:tab w:val="left" w:pos="820"/>
          <w:tab w:val="left" w:pos="821"/>
        </w:tabs>
        <w:spacing w:before="160" w:line="256" w:lineRule="auto"/>
        <w:ind w:right="1085" w:firstLine="0"/>
      </w:pPr>
      <w:r>
        <w:t>Heelan</w:t>
      </w:r>
      <w:r>
        <w:rPr>
          <w:spacing w:val="-16"/>
        </w:rPr>
        <w:t xml:space="preserve"> </w:t>
      </w:r>
      <w:r>
        <w:t>A,</w:t>
      </w:r>
      <w:r>
        <w:rPr>
          <w:spacing w:val="-1"/>
        </w:rPr>
        <w:t xml:space="preserve"> </w:t>
      </w:r>
      <w:r>
        <w:t>Halligan</w:t>
      </w:r>
      <w:r>
        <w:rPr>
          <w:spacing w:val="-2"/>
        </w:rPr>
        <w:t xml:space="preserve"> </w:t>
      </w:r>
      <w:r>
        <w:rPr>
          <w:spacing w:val="-14"/>
        </w:rPr>
        <w:t>P,</w:t>
      </w:r>
      <w:r>
        <w:rPr>
          <w:spacing w:val="-3"/>
        </w:rPr>
        <w:t xml:space="preserve"> </w:t>
      </w:r>
      <w:r>
        <w:t>Quirke</w:t>
      </w:r>
      <w:r>
        <w:rPr>
          <w:spacing w:val="-4"/>
        </w:rPr>
        <w:t xml:space="preserve"> </w:t>
      </w:r>
      <w:r>
        <w:t>M.</w:t>
      </w:r>
      <w:r>
        <w:rPr>
          <w:spacing w:val="-3"/>
        </w:rPr>
        <w:t xml:space="preserve"> </w:t>
      </w:r>
      <w:r>
        <w:t>Universal</w:t>
      </w:r>
      <w:r>
        <w:rPr>
          <w:spacing w:val="-3"/>
        </w:rPr>
        <w:t xml:space="preserve"> </w:t>
      </w:r>
      <w:r>
        <w:t>Design</w:t>
      </w:r>
      <w:r>
        <w:rPr>
          <w:spacing w:val="-4"/>
        </w:rPr>
        <w:t xml:space="preserve"> </w:t>
      </w:r>
      <w:r>
        <w:t>for</w:t>
      </w:r>
      <w:r>
        <w:rPr>
          <w:spacing w:val="-3"/>
        </w:rPr>
        <w:t xml:space="preserve"> </w:t>
      </w:r>
      <w:r>
        <w:t>Learning</w:t>
      </w:r>
      <w:r>
        <w:rPr>
          <w:spacing w:val="-2"/>
        </w:rPr>
        <w:t xml:space="preserve"> </w:t>
      </w:r>
      <w:r>
        <w:t>and</w:t>
      </w:r>
      <w:r>
        <w:rPr>
          <w:spacing w:val="-5"/>
        </w:rPr>
        <w:t xml:space="preserve"> </w:t>
      </w:r>
      <w:r>
        <w:t>Its</w:t>
      </w:r>
      <w:r>
        <w:rPr>
          <w:spacing w:val="-15"/>
        </w:rPr>
        <w:t xml:space="preserve"> </w:t>
      </w:r>
      <w:r>
        <w:t>Application</w:t>
      </w:r>
      <w:r>
        <w:rPr>
          <w:spacing w:val="-3"/>
        </w:rPr>
        <w:t xml:space="preserve"> </w:t>
      </w:r>
      <w:r>
        <w:t>to</w:t>
      </w:r>
      <w:r>
        <w:rPr>
          <w:spacing w:val="-4"/>
        </w:rPr>
        <w:t xml:space="preserve"> </w:t>
      </w:r>
      <w:r>
        <w:t>Clinical</w:t>
      </w:r>
      <w:r>
        <w:rPr>
          <w:spacing w:val="-3"/>
        </w:rPr>
        <w:t xml:space="preserve"> </w:t>
      </w:r>
      <w:r>
        <w:t>Placements</w:t>
      </w:r>
      <w:r>
        <w:rPr>
          <w:spacing w:val="-1"/>
        </w:rPr>
        <w:t xml:space="preserve"> </w:t>
      </w:r>
      <w:r>
        <w:t>in</w:t>
      </w:r>
      <w:r>
        <w:rPr>
          <w:spacing w:val="-3"/>
        </w:rPr>
        <w:t xml:space="preserve"> </w:t>
      </w:r>
      <w:r>
        <w:t>Health</w:t>
      </w:r>
      <w:r>
        <w:rPr>
          <w:spacing w:val="-4"/>
        </w:rPr>
        <w:t xml:space="preserve"> </w:t>
      </w:r>
      <w:r>
        <w:t xml:space="preserve">Science Courses (Practice Brief). </w:t>
      </w:r>
      <w:r>
        <w:rPr>
          <w:i/>
        </w:rPr>
        <w:t>Journal of Postsecondary Education and Disability</w:t>
      </w:r>
      <w:r>
        <w:t>.</w:t>
      </w:r>
      <w:r>
        <w:rPr>
          <w:spacing w:val="-3"/>
        </w:rPr>
        <w:t xml:space="preserve"> </w:t>
      </w:r>
      <w:r>
        <w:t>2015;28(4):469-479.</w:t>
      </w:r>
    </w:p>
    <w:p w:rsidR="00B737C7" w:rsidRDefault="00897B6C">
      <w:pPr>
        <w:pStyle w:val="ListParagraph"/>
        <w:numPr>
          <w:ilvl w:val="0"/>
          <w:numId w:val="1"/>
        </w:numPr>
        <w:tabs>
          <w:tab w:val="left" w:pos="820"/>
          <w:tab w:val="left" w:pos="821"/>
        </w:tabs>
        <w:spacing w:before="164" w:line="256" w:lineRule="auto"/>
        <w:ind w:right="903" w:firstLine="0"/>
      </w:pPr>
      <w:r>
        <w:t xml:space="preserve">Pace K, Pace A, Martyn K, Halligan </w:t>
      </w:r>
      <w:r>
        <w:rPr>
          <w:spacing w:val="-14"/>
        </w:rPr>
        <w:t xml:space="preserve">P, </w:t>
      </w:r>
      <w:r>
        <w:t>Gee N. Universal Design for Learning to support nursing students: Experiences in the Field. Published online May 1,</w:t>
      </w:r>
      <w:r>
        <w:rPr>
          <w:spacing w:val="2"/>
        </w:rPr>
        <w:t xml:space="preserve"> </w:t>
      </w:r>
      <w:r>
        <w:t>2019:1-14.</w:t>
      </w:r>
    </w:p>
    <w:p w:rsidR="00B737C7" w:rsidRDefault="00897B6C">
      <w:pPr>
        <w:pStyle w:val="ListParagraph"/>
        <w:numPr>
          <w:ilvl w:val="0"/>
          <w:numId w:val="1"/>
        </w:numPr>
        <w:tabs>
          <w:tab w:val="left" w:pos="820"/>
          <w:tab w:val="left" w:pos="821"/>
        </w:tabs>
        <w:spacing w:before="167" w:line="254" w:lineRule="auto"/>
        <w:ind w:right="1397" w:firstLine="0"/>
      </w:pPr>
      <w:r>
        <w:t xml:space="preserve">Harris C. Reasonable adjustments for everyone: Exploring a paradigm change for nurse educators. </w:t>
      </w:r>
      <w:r>
        <w:rPr>
          <w:i/>
        </w:rPr>
        <w:t>Nurse Education in Practice</w:t>
      </w:r>
      <w:r>
        <w:t>. 2018;33:178-180. doi:10.1016/j.nepr.2018.08.009</w:t>
      </w:r>
    </w:p>
    <w:sectPr w:rsidR="00B737C7">
      <w:pgSz w:w="15840" w:h="12240" w:orient="landscape"/>
      <w:pgMar w:top="1140" w:right="720" w:bottom="1240" w:left="134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70" w:rsidRDefault="00657470">
      <w:r>
        <w:separator/>
      </w:r>
    </w:p>
  </w:endnote>
  <w:endnote w:type="continuationSeparator" w:id="0">
    <w:p w:rsidR="00657470" w:rsidRDefault="006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C7" w:rsidRDefault="00657470">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712.2pt;margin-top:548.75pt;width:9.9pt;height:15.5pt;z-index:-251658752;mso-position-horizontal-relative:page;mso-position-vertical-relative:page" filled="f" stroked="f">
          <v:textbox inset="0,0,0,0">
            <w:txbxContent>
              <w:p w:rsidR="00B737C7" w:rsidRDefault="00897B6C">
                <w:pPr>
                  <w:spacing w:before="18"/>
                  <w:ind w:left="40"/>
                  <w:rPr>
                    <w:rFonts w:ascii="Calibri"/>
                  </w:rPr>
                </w:pPr>
                <w:r>
                  <w:fldChar w:fldCharType="begin"/>
                </w:r>
                <w:r>
                  <w:rPr>
                    <w:rFonts w:ascii="Calibri"/>
                    <w:w w:val="105"/>
                  </w:rPr>
                  <w:instrText xml:space="preserve"> PAGE </w:instrText>
                </w:r>
                <w:r>
                  <w:fldChar w:fldCharType="separate"/>
                </w:r>
                <w:r w:rsidR="00AF4D3E">
                  <w:rPr>
                    <w:rFonts w:ascii="Calibri"/>
                    <w:noProof/>
                    <w:w w:val="105"/>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70" w:rsidRDefault="00657470">
      <w:r>
        <w:separator/>
      </w:r>
    </w:p>
  </w:footnote>
  <w:footnote w:type="continuationSeparator" w:id="0">
    <w:p w:rsidR="00657470" w:rsidRDefault="0065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4D6C"/>
    <w:multiLevelType w:val="hybridMultilevel"/>
    <w:tmpl w:val="BF8626C6"/>
    <w:lvl w:ilvl="0" w:tplc="071E6960">
      <w:start w:val="1"/>
      <w:numFmt w:val="decimal"/>
      <w:lvlText w:val="%1."/>
      <w:lvlJc w:val="left"/>
      <w:pPr>
        <w:ind w:left="100" w:hanging="721"/>
        <w:jc w:val="left"/>
      </w:pPr>
      <w:rPr>
        <w:rFonts w:ascii="Arial" w:eastAsia="Arial" w:hAnsi="Arial" w:cs="Arial" w:hint="default"/>
        <w:spacing w:val="-1"/>
        <w:w w:val="100"/>
        <w:sz w:val="22"/>
        <w:szCs w:val="22"/>
        <w:lang w:val="en-US" w:eastAsia="en-US" w:bidi="en-US"/>
      </w:rPr>
    </w:lvl>
    <w:lvl w:ilvl="1" w:tplc="E5462FEA">
      <w:numFmt w:val="bullet"/>
      <w:lvlText w:val="•"/>
      <w:lvlJc w:val="left"/>
      <w:pPr>
        <w:ind w:left="1468" w:hanging="721"/>
      </w:pPr>
      <w:rPr>
        <w:rFonts w:hint="default"/>
        <w:lang w:val="en-US" w:eastAsia="en-US" w:bidi="en-US"/>
      </w:rPr>
    </w:lvl>
    <w:lvl w:ilvl="2" w:tplc="799CBDAA">
      <w:numFmt w:val="bullet"/>
      <w:lvlText w:val="•"/>
      <w:lvlJc w:val="left"/>
      <w:pPr>
        <w:ind w:left="2836" w:hanging="721"/>
      </w:pPr>
      <w:rPr>
        <w:rFonts w:hint="default"/>
        <w:lang w:val="en-US" w:eastAsia="en-US" w:bidi="en-US"/>
      </w:rPr>
    </w:lvl>
    <w:lvl w:ilvl="3" w:tplc="BADAB2C4">
      <w:numFmt w:val="bullet"/>
      <w:lvlText w:val="•"/>
      <w:lvlJc w:val="left"/>
      <w:pPr>
        <w:ind w:left="4204" w:hanging="721"/>
      </w:pPr>
      <w:rPr>
        <w:rFonts w:hint="default"/>
        <w:lang w:val="en-US" w:eastAsia="en-US" w:bidi="en-US"/>
      </w:rPr>
    </w:lvl>
    <w:lvl w:ilvl="4" w:tplc="7AD23342">
      <w:numFmt w:val="bullet"/>
      <w:lvlText w:val="•"/>
      <w:lvlJc w:val="left"/>
      <w:pPr>
        <w:ind w:left="5572" w:hanging="721"/>
      </w:pPr>
      <w:rPr>
        <w:rFonts w:hint="default"/>
        <w:lang w:val="en-US" w:eastAsia="en-US" w:bidi="en-US"/>
      </w:rPr>
    </w:lvl>
    <w:lvl w:ilvl="5" w:tplc="BADE68F8">
      <w:numFmt w:val="bullet"/>
      <w:lvlText w:val="•"/>
      <w:lvlJc w:val="left"/>
      <w:pPr>
        <w:ind w:left="6940" w:hanging="721"/>
      </w:pPr>
      <w:rPr>
        <w:rFonts w:hint="default"/>
        <w:lang w:val="en-US" w:eastAsia="en-US" w:bidi="en-US"/>
      </w:rPr>
    </w:lvl>
    <w:lvl w:ilvl="6" w:tplc="8A38ED14">
      <w:numFmt w:val="bullet"/>
      <w:lvlText w:val="•"/>
      <w:lvlJc w:val="left"/>
      <w:pPr>
        <w:ind w:left="8308" w:hanging="721"/>
      </w:pPr>
      <w:rPr>
        <w:rFonts w:hint="default"/>
        <w:lang w:val="en-US" w:eastAsia="en-US" w:bidi="en-US"/>
      </w:rPr>
    </w:lvl>
    <w:lvl w:ilvl="7" w:tplc="BE068E14">
      <w:numFmt w:val="bullet"/>
      <w:lvlText w:val="•"/>
      <w:lvlJc w:val="left"/>
      <w:pPr>
        <w:ind w:left="9676" w:hanging="721"/>
      </w:pPr>
      <w:rPr>
        <w:rFonts w:hint="default"/>
        <w:lang w:val="en-US" w:eastAsia="en-US" w:bidi="en-US"/>
      </w:rPr>
    </w:lvl>
    <w:lvl w:ilvl="8" w:tplc="1916D6DA">
      <w:numFmt w:val="bullet"/>
      <w:lvlText w:val="•"/>
      <w:lvlJc w:val="left"/>
      <w:pPr>
        <w:ind w:left="11044" w:hanging="721"/>
      </w:pPr>
      <w:rPr>
        <w:rFonts w:hint="default"/>
        <w:lang w:val="en-US" w:eastAsia="en-US" w:bidi="en-US"/>
      </w:rPr>
    </w:lvl>
  </w:abstractNum>
  <w:abstractNum w:abstractNumId="1" w15:restartNumberingAfterBreak="0">
    <w:nsid w:val="70553996"/>
    <w:multiLevelType w:val="hybridMultilevel"/>
    <w:tmpl w:val="C33A1BF8"/>
    <w:lvl w:ilvl="0" w:tplc="6A9C46EA">
      <w:numFmt w:val="bullet"/>
      <w:lvlText w:val=""/>
      <w:lvlJc w:val="left"/>
      <w:pPr>
        <w:ind w:left="820" w:hanging="360"/>
      </w:pPr>
      <w:rPr>
        <w:rFonts w:ascii="Symbol" w:eastAsia="Symbol" w:hAnsi="Symbol" w:cs="Symbol" w:hint="default"/>
        <w:w w:val="100"/>
        <w:sz w:val="24"/>
        <w:szCs w:val="24"/>
        <w:lang w:val="en-US" w:eastAsia="en-US" w:bidi="en-US"/>
      </w:rPr>
    </w:lvl>
    <w:lvl w:ilvl="1" w:tplc="0BD65E82">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3B8E0EB4">
      <w:numFmt w:val="bullet"/>
      <w:lvlText w:val="•"/>
      <w:lvlJc w:val="left"/>
      <w:pPr>
        <w:ind w:left="2900" w:hanging="360"/>
      </w:pPr>
      <w:rPr>
        <w:rFonts w:hint="default"/>
        <w:lang w:val="en-US" w:eastAsia="en-US" w:bidi="en-US"/>
      </w:rPr>
    </w:lvl>
    <w:lvl w:ilvl="3" w:tplc="5CCA32AC">
      <w:numFmt w:val="bullet"/>
      <w:lvlText w:val="•"/>
      <w:lvlJc w:val="left"/>
      <w:pPr>
        <w:ind w:left="4260" w:hanging="360"/>
      </w:pPr>
      <w:rPr>
        <w:rFonts w:hint="default"/>
        <w:lang w:val="en-US" w:eastAsia="en-US" w:bidi="en-US"/>
      </w:rPr>
    </w:lvl>
    <w:lvl w:ilvl="4" w:tplc="7390B9DC">
      <w:numFmt w:val="bullet"/>
      <w:lvlText w:val="•"/>
      <w:lvlJc w:val="left"/>
      <w:pPr>
        <w:ind w:left="5620" w:hanging="360"/>
      </w:pPr>
      <w:rPr>
        <w:rFonts w:hint="default"/>
        <w:lang w:val="en-US" w:eastAsia="en-US" w:bidi="en-US"/>
      </w:rPr>
    </w:lvl>
    <w:lvl w:ilvl="5" w:tplc="C0B20E62">
      <w:numFmt w:val="bullet"/>
      <w:lvlText w:val="•"/>
      <w:lvlJc w:val="left"/>
      <w:pPr>
        <w:ind w:left="6980" w:hanging="360"/>
      </w:pPr>
      <w:rPr>
        <w:rFonts w:hint="default"/>
        <w:lang w:val="en-US" w:eastAsia="en-US" w:bidi="en-US"/>
      </w:rPr>
    </w:lvl>
    <w:lvl w:ilvl="6" w:tplc="490A5A64">
      <w:numFmt w:val="bullet"/>
      <w:lvlText w:val="•"/>
      <w:lvlJc w:val="left"/>
      <w:pPr>
        <w:ind w:left="8340" w:hanging="360"/>
      </w:pPr>
      <w:rPr>
        <w:rFonts w:hint="default"/>
        <w:lang w:val="en-US" w:eastAsia="en-US" w:bidi="en-US"/>
      </w:rPr>
    </w:lvl>
    <w:lvl w:ilvl="7" w:tplc="0C8E1B10">
      <w:numFmt w:val="bullet"/>
      <w:lvlText w:val="•"/>
      <w:lvlJc w:val="left"/>
      <w:pPr>
        <w:ind w:left="9700" w:hanging="360"/>
      </w:pPr>
      <w:rPr>
        <w:rFonts w:hint="default"/>
        <w:lang w:val="en-US" w:eastAsia="en-US" w:bidi="en-US"/>
      </w:rPr>
    </w:lvl>
    <w:lvl w:ilvl="8" w:tplc="8BEA2EF4">
      <w:numFmt w:val="bullet"/>
      <w:lvlText w:val="•"/>
      <w:lvlJc w:val="left"/>
      <w:pPr>
        <w:ind w:left="1106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37C7"/>
    <w:rsid w:val="002A4A31"/>
    <w:rsid w:val="00657470"/>
    <w:rsid w:val="00897B6C"/>
    <w:rsid w:val="00A42611"/>
    <w:rsid w:val="00AF4D3E"/>
    <w:rsid w:val="00B737C7"/>
    <w:rsid w:val="00C00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DD0625"/>
  <w15:docId w15:val="{5E14E6B1-44DE-4C1C-8A05-DFB362E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13"/>
      <w:ind w:left="100"/>
      <w:outlineLvl w:val="0"/>
    </w:pPr>
    <w:rPr>
      <w:b/>
      <w:bCs/>
      <w:sz w:val="28"/>
      <w:szCs w:val="28"/>
    </w:rPr>
  </w:style>
  <w:style w:type="paragraph" w:styleId="Heading2">
    <w:name w:val="heading 2"/>
    <w:basedOn w:val="Normal"/>
    <w:uiPriority w:val="1"/>
    <w:qFormat/>
    <w:pPr>
      <w:spacing w:before="176"/>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820" w:hanging="360"/>
    </w:pPr>
    <w:rPr>
      <w:sz w:val="24"/>
      <w:szCs w:val="24"/>
    </w:rPr>
  </w:style>
  <w:style w:type="paragraph" w:styleId="ListParagraph">
    <w:name w:val="List Paragraph"/>
    <w:basedOn w:val="Normal"/>
    <w:uiPriority w:val="1"/>
    <w:qFormat/>
    <w:pPr>
      <w:spacing w:before="25"/>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4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udlguidelines.cast.org/" TargetMode="External"/><Relationship Id="rId2" Type="http://schemas.openxmlformats.org/officeDocument/2006/relationships/styles" Target="styles.xml"/><Relationship Id="rId16" Type="http://schemas.openxmlformats.org/officeDocument/2006/relationships/hyperlink" Target="https://adaptech.org/wp-content/uploads/Turning-two-ships-in-tandem-universal-design-for-learning-in-clinical-settings-0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udlguidelines.ca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Wileman</dc:creator>
  <cp:lastModifiedBy>Adaptech Research Network</cp:lastModifiedBy>
  <cp:revision>2</cp:revision>
  <dcterms:created xsi:type="dcterms:W3CDTF">2024-07-05T15:33:00Z</dcterms:created>
  <dcterms:modified xsi:type="dcterms:W3CDTF">2024-07-05T15:33:00Z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2024-06-14T00:00:00Z</vt:filetime>
  </property>
  <property fmtid="{D5CDD505-2E9C-101B-9397-08002B2CF9AE}" pid="3" name="Creator">
    <vt:lpwstr>Microsoft® Word for Microsoft 365</vt:lpwstr>
  </property>
  <property fmtid="{D5CDD505-2E9C-101B-9397-08002B2CF9AE}" pid="4" name="LastSaved">
    <vt:filetime>2024-07-02T00:00:00Z</vt:filetime>
  </property>
</Properties>
</file>