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96EEC" w14:textId="56D6263F" w:rsidR="00B9453F" w:rsidRPr="00160325" w:rsidRDefault="00B3091B" w:rsidP="00D75E1A">
      <w:pPr>
        <w:pStyle w:val="Heading2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 xml:space="preserve">Develop an </w:t>
      </w:r>
      <w:r w:rsidR="00E361AB" w:rsidRPr="00160325">
        <w:rPr>
          <w:rFonts w:ascii="Times New Roman" w:hAnsi="Times New Roman" w:cs="Times New Roman"/>
        </w:rPr>
        <w:t>Inclusive Course design</w:t>
      </w:r>
      <w:r w:rsidR="00450926" w:rsidRPr="00160325">
        <w:rPr>
          <w:rFonts w:ascii="Times New Roman" w:hAnsi="Times New Roman" w:cs="Times New Roman"/>
        </w:rPr>
        <w:t xml:space="preserve"> </w:t>
      </w:r>
      <w:r w:rsidRPr="00160325">
        <w:rPr>
          <w:rFonts w:ascii="Times New Roman" w:hAnsi="Times New Roman" w:cs="Times New Roman"/>
        </w:rPr>
        <w:t>with</w:t>
      </w:r>
      <w:r w:rsidR="00C047AA" w:rsidRPr="00160325">
        <w:rPr>
          <w:rFonts w:ascii="Times New Roman" w:hAnsi="Times New Roman" w:cs="Times New Roman"/>
        </w:rPr>
        <w:t xml:space="preserve"> </w:t>
      </w:r>
      <w:r w:rsidR="00E361AB" w:rsidRPr="00160325">
        <w:rPr>
          <w:rFonts w:ascii="Times New Roman" w:hAnsi="Times New Roman" w:cs="Times New Roman"/>
        </w:rPr>
        <w:t>Assessments</w:t>
      </w:r>
      <w:r w:rsidR="00E361AB" w:rsidRPr="00160325">
        <w:rPr>
          <w:rFonts w:ascii="Times New Roman" w:eastAsia="Times New Roman" w:hAnsi="Times New Roman" w:cs="Times New Roman"/>
          <w:b w:val="0"/>
          <w:bCs/>
          <w:color w:val="000000"/>
          <w:shd w:val="clear" w:color="auto" w:fill="FFFFFF"/>
        </w:rPr>
        <w:t xml:space="preserve"> </w:t>
      </w:r>
    </w:p>
    <w:p w14:paraId="63C33B76" w14:textId="77777777" w:rsidR="00E361AB" w:rsidRPr="00160325" w:rsidRDefault="00E361AB" w:rsidP="00E361AB">
      <w:pPr>
        <w:rPr>
          <w:rFonts w:ascii="Times New Roman" w:hAnsi="Times New Roman" w:cs="Times New Roman"/>
        </w:rPr>
      </w:pPr>
    </w:p>
    <w:p w14:paraId="50A558C7" w14:textId="6D8E5172" w:rsidR="00323F26" w:rsidRPr="00160325" w:rsidRDefault="00323F26" w:rsidP="00B9453F">
      <w:pPr>
        <w:rPr>
          <w:rFonts w:ascii="Times New Roman" w:eastAsia="Times New Roman" w:hAnsi="Times New Roman" w:cs="Times New Roman"/>
          <w:shd w:val="clear" w:color="auto" w:fill="FAF9F8"/>
        </w:rPr>
      </w:pPr>
      <w:r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Inclusive course design </w:t>
      </w:r>
      <w:r w:rsidR="00813C26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along with assessments </w:t>
      </w:r>
      <w:r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provides the opportunity to take into account the cognitive load of students as well as address the diverse learning abilities within the classroom. </w:t>
      </w:r>
      <w:r w:rsidR="00E77624" w:rsidRPr="00160325">
        <w:rPr>
          <w:rFonts w:ascii="Times New Roman" w:eastAsia="Times New Roman" w:hAnsi="Times New Roman" w:cs="Times New Roman"/>
          <w:shd w:val="clear" w:color="auto" w:fill="FAF9F8"/>
        </w:rPr>
        <w:t>Here we have</w:t>
      </w:r>
      <w:r w:rsidR="00602216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 course design </w:t>
      </w:r>
      <w:r w:rsidR="00E361AB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and assessment </w:t>
      </w:r>
      <w:r w:rsidR="00602216" w:rsidRPr="00160325">
        <w:rPr>
          <w:rFonts w:ascii="Times New Roman" w:eastAsia="Times New Roman" w:hAnsi="Times New Roman" w:cs="Times New Roman"/>
          <w:shd w:val="clear" w:color="auto" w:fill="FAF9F8"/>
        </w:rPr>
        <w:t>recommendations to help you the instructor de</w:t>
      </w:r>
      <w:r w:rsidR="004B09D6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velop </w:t>
      </w:r>
      <w:r w:rsidR="00602216" w:rsidRPr="00160325">
        <w:rPr>
          <w:rFonts w:ascii="Times New Roman" w:eastAsia="Times New Roman" w:hAnsi="Times New Roman" w:cs="Times New Roman"/>
          <w:shd w:val="clear" w:color="auto" w:fill="FAF9F8"/>
        </w:rPr>
        <w:t>an inclusive cours</w:t>
      </w:r>
      <w:r w:rsidR="00E77624" w:rsidRPr="00160325">
        <w:rPr>
          <w:rFonts w:ascii="Times New Roman" w:eastAsia="Times New Roman" w:hAnsi="Times New Roman" w:cs="Times New Roman"/>
          <w:shd w:val="clear" w:color="auto" w:fill="FAF9F8"/>
        </w:rPr>
        <w:t>e</w:t>
      </w:r>
      <w:r w:rsidR="004E53CD" w:rsidRPr="00160325">
        <w:rPr>
          <w:rFonts w:ascii="Times New Roman" w:eastAsia="Times New Roman" w:hAnsi="Times New Roman" w:cs="Times New Roman"/>
          <w:shd w:val="clear" w:color="auto" w:fill="FAF9F8"/>
        </w:rPr>
        <w:t xml:space="preserve">. </w:t>
      </w:r>
    </w:p>
    <w:p w14:paraId="02C517D5" w14:textId="5E2FECF7" w:rsidR="00602216" w:rsidRPr="00160325" w:rsidRDefault="00602216" w:rsidP="00B9453F">
      <w:pPr>
        <w:rPr>
          <w:rFonts w:ascii="Times New Roman" w:eastAsia="Times New Roman" w:hAnsi="Times New Roman" w:cs="Times New Roman"/>
        </w:rPr>
      </w:pPr>
    </w:p>
    <w:p w14:paraId="6FA2AE79" w14:textId="547AB546" w:rsidR="00602216" w:rsidRPr="00160325" w:rsidRDefault="00E361AB" w:rsidP="00B9453F">
      <w:pPr>
        <w:rPr>
          <w:rFonts w:ascii="Times New Roman" w:eastAsia="Times New Roman" w:hAnsi="Times New Roman" w:cs="Times New Roman"/>
          <w:sz w:val="22"/>
          <w:szCs w:val="22"/>
        </w:rPr>
      </w:pPr>
      <w:r w:rsidRPr="00160325">
        <w:rPr>
          <w:rFonts w:ascii="Times New Roman" w:eastAsia="Times New Roman" w:hAnsi="Times New Roman" w:cs="Times New Roman"/>
          <w:sz w:val="22"/>
          <w:szCs w:val="22"/>
        </w:rPr>
        <w:t xml:space="preserve">Course design: </w:t>
      </w:r>
      <w:hyperlink w:anchor="_Important_Considerations_When" w:history="1">
        <w:r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Considerations</w:t>
        </w:r>
      </w:hyperlink>
      <w:r w:rsidRPr="0016032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hyperlink w:anchor="_Content_Considerations_&lt;h3&gt;" w:history="1">
        <w:r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Content</w:t>
        </w:r>
      </w:hyperlink>
      <w:r w:rsidRPr="0016032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hyperlink w:anchor="_Course_Structure_Recommendations&lt;h3" w:history="1">
        <w:r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Structure</w:t>
        </w:r>
      </w:hyperlink>
      <w:r w:rsidR="00602216" w:rsidRPr="00160325">
        <w:rPr>
          <w:rFonts w:ascii="Times New Roman" w:eastAsia="Times New Roman" w:hAnsi="Times New Roman" w:cs="Times New Roman"/>
          <w:sz w:val="22"/>
          <w:szCs w:val="22"/>
        </w:rPr>
        <w:t xml:space="preserve"> | </w:t>
      </w:r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>Assessment</w:t>
      </w:r>
      <w:r w:rsidR="00813C26" w:rsidRPr="00160325">
        <w:rPr>
          <w:rFonts w:ascii="Times New Roman" w:eastAsia="Times New Roman" w:hAnsi="Times New Roman" w:cs="Times New Roman"/>
          <w:sz w:val="22"/>
          <w:szCs w:val="22"/>
        </w:rPr>
        <w:t>s</w:t>
      </w:r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w:anchor="_Assignments&lt;h3&gt;" w:history="1">
        <w:r w:rsidR="00AB0D07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Ass</w:t>
        </w:r>
        <w:r w:rsidR="004A189D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ignments</w:t>
        </w:r>
      </w:hyperlink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hyperlink w:anchor="_Tests/Quizzes/Exams_&lt;h3&gt;" w:history="1">
        <w:r w:rsidR="004A189D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Test/Quizzes/Exams</w:t>
        </w:r>
      </w:hyperlink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hyperlink w:anchor="_Group_Assessments_&lt;h3&gt;" w:history="1">
        <w:r w:rsidR="004A189D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Group Assessments</w:t>
        </w:r>
      </w:hyperlink>
      <w:r w:rsidR="004A189D" w:rsidRPr="00160325">
        <w:rPr>
          <w:rFonts w:ascii="Times New Roman" w:eastAsia="Times New Roman" w:hAnsi="Times New Roman" w:cs="Times New Roman"/>
          <w:sz w:val="22"/>
          <w:szCs w:val="22"/>
        </w:rPr>
        <w:t xml:space="preserve"> | </w:t>
      </w:r>
      <w:hyperlink w:anchor="_Resources_&lt;h2&gt;" w:history="1">
        <w:r w:rsidR="00602216" w:rsidRPr="001603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Resources</w:t>
        </w:r>
      </w:hyperlink>
      <w:r w:rsidR="00602216" w:rsidRPr="0016032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B38C648" w14:textId="00570D7B" w:rsidR="00B9453F" w:rsidRPr="00160325" w:rsidRDefault="00B9453F" w:rsidP="00B945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6ACDDA2" w14:textId="70862F80" w:rsidR="00E361AB" w:rsidRPr="00160325" w:rsidRDefault="00E361AB" w:rsidP="00E361AB">
      <w:pPr>
        <w:pStyle w:val="Heading2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 xml:space="preserve">Inclusive Course Design </w:t>
      </w:r>
    </w:p>
    <w:p w14:paraId="31880CC6" w14:textId="77777777" w:rsidR="00E361AB" w:rsidRPr="00160325" w:rsidRDefault="00E361AB" w:rsidP="00E361AB">
      <w:pPr>
        <w:rPr>
          <w:rFonts w:ascii="Times New Roman" w:hAnsi="Times New Roman" w:cs="Times New Roman"/>
        </w:rPr>
      </w:pPr>
    </w:p>
    <w:p w14:paraId="2C1BB13E" w14:textId="66D941ED" w:rsidR="00B9453F" w:rsidRPr="00160325" w:rsidRDefault="004B16E2" w:rsidP="00E361AB">
      <w:pPr>
        <w:pStyle w:val="Heading3"/>
        <w:rPr>
          <w:rFonts w:ascii="Times New Roman" w:hAnsi="Times New Roman" w:cs="Times New Roman"/>
        </w:rPr>
      </w:pPr>
      <w:bookmarkStart w:id="0" w:name="_Important_Considerations_When"/>
      <w:bookmarkEnd w:id="0"/>
      <w:r w:rsidRPr="00160325">
        <w:rPr>
          <w:rFonts w:ascii="Times New Roman" w:hAnsi="Times New Roman" w:cs="Times New Roman"/>
        </w:rPr>
        <w:t>I</w:t>
      </w:r>
      <w:r w:rsidR="00B9453F" w:rsidRPr="00160325">
        <w:rPr>
          <w:rFonts w:ascii="Times New Roman" w:hAnsi="Times New Roman" w:cs="Times New Roman"/>
        </w:rPr>
        <w:t xml:space="preserve">mportant Considerations When Designing a Course  </w:t>
      </w:r>
    </w:p>
    <w:p w14:paraId="3D6B5F61" w14:textId="11EA3A57" w:rsidR="00B9453F" w:rsidRPr="00160325" w:rsidRDefault="00B9453F" w:rsidP="00B9453F">
      <w:pPr>
        <w:rPr>
          <w:rFonts w:ascii="Times New Roman" w:eastAsia="Times New Roman" w:hAnsi="Times New Roman" w:cs="Times New Roman"/>
          <w:color w:val="000000" w:themeColor="text1"/>
        </w:rPr>
      </w:pPr>
      <w:r w:rsidRPr="00160325">
        <w:rPr>
          <w:rFonts w:ascii="Times New Roman" w:eastAsia="Times New Roman" w:hAnsi="Times New Roman" w:cs="Times New Roman"/>
          <w:color w:val="000000" w:themeColor="text1"/>
        </w:rPr>
        <w:t xml:space="preserve">Review the types of things you should consider when designing </w:t>
      </w:r>
      <w:r w:rsidR="00602216" w:rsidRPr="00160325">
        <w:rPr>
          <w:rFonts w:ascii="Times New Roman" w:eastAsia="Times New Roman" w:hAnsi="Times New Roman" w:cs="Times New Roman"/>
          <w:color w:val="000000" w:themeColor="text1"/>
        </w:rPr>
        <w:t>your</w:t>
      </w:r>
      <w:r w:rsidRPr="00160325">
        <w:rPr>
          <w:rFonts w:ascii="Times New Roman" w:eastAsia="Times New Roman" w:hAnsi="Times New Roman" w:cs="Times New Roman"/>
          <w:color w:val="000000" w:themeColor="text1"/>
        </w:rPr>
        <w:t xml:space="preserve"> course to be inclusive</w:t>
      </w:r>
      <w:r w:rsidR="004B16E2" w:rsidRPr="00160325">
        <w:rPr>
          <w:rFonts w:ascii="Times New Roman" w:eastAsia="Times New Roman" w:hAnsi="Times New Roman" w:cs="Times New Roman"/>
          <w:color w:val="000000" w:themeColor="text1"/>
        </w:rPr>
        <w:t>.</w:t>
      </w:r>
      <w:r w:rsidRPr="001603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CCC4AA" w14:textId="07A19C48" w:rsidR="000D4617" w:rsidRPr="00160325" w:rsidRDefault="000D4617" w:rsidP="00B9453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0D522D4" w14:textId="10CBD599" w:rsidR="000D4617" w:rsidRPr="00160325" w:rsidRDefault="000D4617" w:rsidP="000D4617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6032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Anticipate </w:t>
      </w:r>
      <w:r w:rsidRPr="00160325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that your students will have diverse characteristics, including that they:</w:t>
      </w:r>
      <w:r w:rsidRPr="0016032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5BB2A2C5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cannot see (e.g., are blind or have low vision);</w:t>
      </w:r>
      <w:r w:rsidRPr="00160325">
        <w:rPr>
          <w:rStyle w:val="eop"/>
          <w:color w:val="000000"/>
        </w:rPr>
        <w:t> </w:t>
      </w:r>
    </w:p>
    <w:p w14:paraId="6F1B4BAF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have difficulty reading or writing (e.g., learning disabilities such as dyslexia);</w:t>
      </w:r>
      <w:r w:rsidRPr="00160325">
        <w:rPr>
          <w:rStyle w:val="eop"/>
          <w:color w:val="000000"/>
        </w:rPr>
        <w:t> </w:t>
      </w:r>
    </w:p>
    <w:p w14:paraId="05337CE7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have difficulty with typing, handwriting, tor handling a mouse (e.g., fine motor impairments);</w:t>
      </w:r>
      <w:r w:rsidRPr="00160325">
        <w:rPr>
          <w:rStyle w:val="eop"/>
          <w:color w:val="000000"/>
        </w:rPr>
        <w:t> </w:t>
      </w:r>
    </w:p>
    <w:p w14:paraId="234B5501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have difficulty hearing (e.g., are Deaf or hard of hearing)</w:t>
      </w:r>
      <w:r w:rsidRPr="00160325">
        <w:rPr>
          <w:rStyle w:val="eop"/>
          <w:color w:val="000000"/>
        </w:rPr>
        <w:t> </w:t>
      </w:r>
    </w:p>
    <w:p w14:paraId="1C08CBDA" w14:textId="77777777" w:rsidR="000D4617" w:rsidRPr="00160325" w:rsidRDefault="000D4617" w:rsidP="000D4617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have difficulty moving around (e.g., mobility impairment); and</w:t>
      </w:r>
      <w:r w:rsidRPr="00160325">
        <w:rPr>
          <w:rStyle w:val="eop"/>
          <w:color w:val="000000"/>
        </w:rPr>
        <w:t> </w:t>
      </w:r>
    </w:p>
    <w:p w14:paraId="76CE196F" w14:textId="18811E6C" w:rsidR="000D4617" w:rsidRPr="00160325" w:rsidRDefault="000D4617" w:rsidP="000D461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160325">
        <w:rPr>
          <w:rStyle w:val="normaltextrun"/>
          <w:rFonts w:ascii="Times New Roman" w:hAnsi="Times New Roman" w:cs="Times New Roman"/>
          <w:color w:val="000000"/>
          <w:lang w:val="en-US"/>
        </w:rPr>
        <w:t>use</w:t>
      </w:r>
      <w:proofErr w:type="gramEnd"/>
      <w:r w:rsidRPr="00160325">
        <w:rPr>
          <w:rStyle w:val="normaltextrun"/>
          <w:rFonts w:ascii="Times New Roman" w:hAnsi="Times New Roman" w:cs="Times New Roman"/>
          <w:color w:val="000000"/>
          <w:lang w:val="en-US"/>
        </w:rPr>
        <w:t> smartphones, tablets, or other mobile devices, which have a variety of screen sizes, and use gestures or other user interfaces to interact with their devices and access content.</w:t>
      </w:r>
      <w:r w:rsidRPr="00160325">
        <w:rPr>
          <w:rStyle w:val="eop"/>
          <w:rFonts w:ascii="Times New Roman" w:hAnsi="Times New Roman" w:cs="Times New Roman"/>
          <w:color w:val="000000"/>
        </w:rPr>
        <w:t> </w:t>
      </w:r>
    </w:p>
    <w:p w14:paraId="5DF5268F" w14:textId="019FCD8E" w:rsidR="000D4617" w:rsidRPr="00160325" w:rsidRDefault="000D4617" w:rsidP="00B9453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9D7CFA" w14:textId="0123EC11" w:rsidR="000D4617" w:rsidRPr="00160325" w:rsidRDefault="000D4617" w:rsidP="00B9453F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6032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Do not assume</w:t>
      </w:r>
      <w:r w:rsidRPr="00160325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that students have a wide range of technology skills and varying levels of access to technology</w:t>
      </w:r>
      <w:r w:rsidRPr="0016032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2E49AC12" w14:textId="77777777" w:rsidR="000D4617" w:rsidRPr="00160325" w:rsidRDefault="000D4617" w:rsidP="000D4617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Try to minimize the technology skills needed to access the course</w:t>
      </w:r>
      <w:r w:rsidRPr="00160325">
        <w:rPr>
          <w:rStyle w:val="eop"/>
          <w:color w:val="000000"/>
        </w:rPr>
        <w:t> </w:t>
      </w:r>
    </w:p>
    <w:p w14:paraId="5B5B0082" w14:textId="77777777" w:rsidR="000D4617" w:rsidRPr="00160325" w:rsidRDefault="000D4617" w:rsidP="000D4617">
      <w:pPr>
        <w:pStyle w:val="ListParagraph"/>
        <w:numPr>
          <w:ilvl w:val="0"/>
          <w:numId w:val="35"/>
        </w:numPr>
        <w:rPr>
          <w:rStyle w:val="eop"/>
          <w:rFonts w:ascii="Times New Roman" w:hAnsi="Times New Roman" w:cs="Times New Roman"/>
        </w:rPr>
      </w:pPr>
      <w:r w:rsidRPr="00160325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Provide specific instructions about how to navigate the course management system and required software and apps</w:t>
      </w:r>
      <w:r w:rsidRPr="0016032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23D43C92" w14:textId="5157C4A6" w:rsidR="000D4617" w:rsidRPr="00160325" w:rsidRDefault="000D4617" w:rsidP="000D4617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Offer students resources to develop necessary technology skills</w:t>
      </w:r>
      <w:r w:rsidRPr="00160325">
        <w:rPr>
          <w:rStyle w:val="eop"/>
          <w:color w:val="000000"/>
        </w:rPr>
        <w:t> </w:t>
      </w:r>
      <w:r w:rsidRPr="00160325">
        <w:rPr>
          <w:color w:val="000000"/>
        </w:rPr>
        <w:t xml:space="preserve">such as: </w:t>
      </w:r>
    </w:p>
    <w:p w14:paraId="7654AC54" w14:textId="782AFA60" w:rsidR="000D4617" w:rsidRPr="00160325" w:rsidRDefault="000D4617" w:rsidP="000D4617">
      <w:pPr>
        <w:pStyle w:val="paragraph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160325">
        <w:rPr>
          <w:color w:val="000000"/>
        </w:rPr>
        <w:t xml:space="preserve">IT training at your institution. For example - </w:t>
      </w:r>
      <w:hyperlink r:id="rId5" w:tgtFrame="_blank" w:history="1">
        <w:r w:rsidRPr="00160325">
          <w:rPr>
            <w:rStyle w:val="normaltextrun"/>
            <w:color w:val="0563C1"/>
            <w:u w:val="single"/>
            <w:lang w:val="en-US"/>
          </w:rPr>
          <w:t>IT Training at Concordia University</w:t>
        </w:r>
      </w:hyperlink>
      <w:r w:rsidRPr="00160325">
        <w:rPr>
          <w:rStyle w:val="eop"/>
          <w:color w:val="000000"/>
        </w:rPr>
        <w:t> </w:t>
      </w:r>
    </w:p>
    <w:p w14:paraId="5A23E65F" w14:textId="0463738D" w:rsidR="000D4617" w:rsidRPr="00160325" w:rsidRDefault="000D4617" w:rsidP="000D4617">
      <w:pPr>
        <w:pStyle w:val="paragraph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60325">
        <w:rPr>
          <w:rStyle w:val="normaltextrun"/>
          <w:color w:val="000000"/>
          <w:lang w:val="en-US"/>
        </w:rPr>
        <w:t>YouTube demos about how to use specific software </w:t>
      </w:r>
      <w:r w:rsidRPr="00160325">
        <w:rPr>
          <w:rStyle w:val="eop"/>
          <w:color w:val="000000"/>
        </w:rPr>
        <w:t> </w:t>
      </w:r>
    </w:p>
    <w:p w14:paraId="37E1B56E" w14:textId="77777777" w:rsidR="00B9453F" w:rsidRPr="00160325" w:rsidRDefault="00B9453F" w:rsidP="00D75E1A">
      <w:pPr>
        <w:pStyle w:val="Heading3"/>
        <w:rPr>
          <w:rFonts w:ascii="Times New Roman" w:eastAsia="Times New Roman" w:hAnsi="Times New Roman" w:cs="Times New Roman"/>
          <w:sz w:val="24"/>
        </w:rPr>
      </w:pPr>
    </w:p>
    <w:p w14:paraId="76D36C3B" w14:textId="77777777" w:rsidR="00D75E1A" w:rsidRPr="00160325" w:rsidRDefault="00D75E1A" w:rsidP="00D75E1A">
      <w:pPr>
        <w:rPr>
          <w:rFonts w:ascii="Times New Roman" w:hAnsi="Times New Roman" w:cs="Times New Roman"/>
        </w:rPr>
      </w:pPr>
    </w:p>
    <w:p w14:paraId="1C327ED4" w14:textId="2F3F7A97" w:rsidR="00D75E1A" w:rsidRPr="00160325" w:rsidRDefault="00D75E1A" w:rsidP="00E361AB">
      <w:pPr>
        <w:pStyle w:val="Heading3"/>
        <w:rPr>
          <w:rFonts w:ascii="Times New Roman" w:hAnsi="Times New Roman" w:cs="Times New Roman"/>
        </w:rPr>
      </w:pPr>
      <w:bookmarkStart w:id="1" w:name="_Content_Considerations_&lt;h3&gt;"/>
      <w:bookmarkEnd w:id="1"/>
      <w:r w:rsidRPr="00160325">
        <w:rPr>
          <w:rFonts w:ascii="Times New Roman" w:hAnsi="Times New Roman" w:cs="Times New Roman"/>
        </w:rPr>
        <w:lastRenderedPageBreak/>
        <w:t>Content</w:t>
      </w:r>
      <w:r w:rsidR="004B16E2" w:rsidRPr="00160325">
        <w:rPr>
          <w:rFonts w:ascii="Times New Roman" w:hAnsi="Times New Roman" w:cs="Times New Roman"/>
        </w:rPr>
        <w:t xml:space="preserve"> </w:t>
      </w:r>
      <w:r w:rsidR="000A11CC" w:rsidRPr="00160325">
        <w:rPr>
          <w:rFonts w:ascii="Times New Roman" w:hAnsi="Times New Roman" w:cs="Times New Roman"/>
        </w:rPr>
        <w:t>Recommendations</w:t>
      </w:r>
      <w:r w:rsidR="004B16E2" w:rsidRPr="00160325">
        <w:rPr>
          <w:rFonts w:ascii="Times New Roman" w:hAnsi="Times New Roman" w:cs="Times New Roman"/>
        </w:rPr>
        <w:t xml:space="preserve"> </w:t>
      </w:r>
    </w:p>
    <w:p w14:paraId="1F36F570" w14:textId="77777777" w:rsidR="009462C5" w:rsidRPr="00160325" w:rsidRDefault="009462C5" w:rsidP="009462C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2529"/>
      </w:tblGrid>
      <w:tr w:rsidR="009462C5" w:rsidRPr="00160325" w14:paraId="252D8FE5" w14:textId="77777777" w:rsidTr="004B16E2">
        <w:tc>
          <w:tcPr>
            <w:tcW w:w="421" w:type="dxa"/>
          </w:tcPr>
          <w:p w14:paraId="4CF9B2A5" w14:textId="76F87BF9" w:rsidR="009462C5" w:rsidRPr="00160325" w:rsidRDefault="009462C5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9" w:type="dxa"/>
          </w:tcPr>
          <w:p w14:paraId="22475250" w14:textId="40A76F36" w:rsidR="009462C5" w:rsidRPr="00160325" w:rsidRDefault="009462C5" w:rsidP="009462C5">
            <w:pPr>
              <w:pStyle w:val="NoSpacing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Provide a video and instructions telling students how to navigate your course.</w:t>
            </w:r>
          </w:p>
        </w:tc>
      </w:tr>
      <w:tr w:rsidR="009462C5" w:rsidRPr="00160325" w14:paraId="3B7FBA16" w14:textId="77777777" w:rsidTr="004B16E2">
        <w:tc>
          <w:tcPr>
            <w:tcW w:w="421" w:type="dxa"/>
          </w:tcPr>
          <w:p w14:paraId="5FF60CF2" w14:textId="35B8F9BE" w:rsidR="009462C5" w:rsidRPr="00160325" w:rsidRDefault="009462C5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9" w:type="dxa"/>
          </w:tcPr>
          <w:p w14:paraId="7D5B8810" w14:textId="362BAE8D" w:rsidR="009462C5" w:rsidRPr="00160325" w:rsidRDefault="009462C5" w:rsidP="009462C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Use simple page structure that is consistent from page to page.</w:t>
            </w:r>
          </w:p>
        </w:tc>
      </w:tr>
      <w:tr w:rsidR="009462C5" w:rsidRPr="00160325" w14:paraId="56E675A2" w14:textId="77777777" w:rsidTr="004B16E2">
        <w:tc>
          <w:tcPr>
            <w:tcW w:w="421" w:type="dxa"/>
          </w:tcPr>
          <w:p w14:paraId="2E12A39A" w14:textId="1451B249" w:rsidR="009462C5" w:rsidRPr="00160325" w:rsidRDefault="009462C5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9" w:type="dxa"/>
          </w:tcPr>
          <w:p w14:paraId="1C1B1AF9" w14:textId="17A56F31" w:rsidR="009462C5" w:rsidRPr="00160325" w:rsidRDefault="009462C5" w:rsidP="009462C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Make it as easy as possible to find content and assignment instructions, and to follow the schedule.</w:t>
            </w:r>
          </w:p>
        </w:tc>
      </w:tr>
      <w:tr w:rsidR="009462C5" w:rsidRPr="00160325" w14:paraId="6F9C0074" w14:textId="77777777" w:rsidTr="004B16E2">
        <w:tc>
          <w:tcPr>
            <w:tcW w:w="421" w:type="dxa"/>
          </w:tcPr>
          <w:p w14:paraId="623BA403" w14:textId="1D316035" w:rsidR="009462C5" w:rsidRPr="00160325" w:rsidRDefault="009462C5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9" w:type="dxa"/>
          </w:tcPr>
          <w:p w14:paraId="250FF0F7" w14:textId="15C10408" w:rsidR="009462C5" w:rsidRPr="00160325" w:rsidRDefault="009462C5" w:rsidP="009462C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Break up content with subheadings and bulleted lists.</w:t>
            </w:r>
          </w:p>
        </w:tc>
      </w:tr>
      <w:tr w:rsidR="00CC3102" w:rsidRPr="00160325" w14:paraId="0B0DCD3F" w14:textId="77777777" w:rsidTr="00CC3102">
        <w:trPr>
          <w:trHeight w:val="534"/>
        </w:trPr>
        <w:tc>
          <w:tcPr>
            <w:tcW w:w="421" w:type="dxa"/>
          </w:tcPr>
          <w:p w14:paraId="5A005ECE" w14:textId="4E2875B0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9" w:type="dxa"/>
          </w:tcPr>
          <w:p w14:paraId="5B41EC29" w14:textId="6813C6DA" w:rsidR="00CC3102" w:rsidRPr="00160325" w:rsidRDefault="00CC3102" w:rsidP="009462C5">
            <w:pPr>
              <w:rPr>
                <w:rFonts w:ascii="Times New Roman" w:hAnsi="Times New Roman" w:cs="Times New Roman"/>
                <w:color w:val="000000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Use descriptive wording for hyperlink text (e.g., “chapter one” rather than “click here”) and make sure links are clearly identifiable as links.</w:t>
            </w:r>
          </w:p>
        </w:tc>
      </w:tr>
      <w:tr w:rsidR="00CC3102" w:rsidRPr="00160325" w14:paraId="35019BD7" w14:textId="77777777" w:rsidTr="00CC3102">
        <w:trPr>
          <w:trHeight w:val="960"/>
        </w:trPr>
        <w:tc>
          <w:tcPr>
            <w:tcW w:w="421" w:type="dxa"/>
          </w:tcPr>
          <w:p w14:paraId="33FEB252" w14:textId="51BD5932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6</w:t>
            </w:r>
          </w:p>
          <w:p w14:paraId="4ECA6258" w14:textId="4CE34BE9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9" w:type="dxa"/>
          </w:tcPr>
          <w:p w14:paraId="0AAD217B" w14:textId="56F78F97" w:rsidR="00CC3102" w:rsidRPr="00160325" w:rsidRDefault="00CC3102" w:rsidP="009462C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Post instructor-created course content within course management system content pages in a text-based and structured format (e.g., HTML and Microsoft Word).</w:t>
            </w:r>
          </w:p>
          <w:p w14:paraId="452B9BB7" w14:textId="43FCACEC" w:rsidR="00CC3102" w:rsidRPr="00160325" w:rsidRDefault="00CC3102" w:rsidP="00CC310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 xml:space="preserve">If a student requests a PDF, upload it only as a secondary source of information. </w:t>
            </w:r>
            <w:r w:rsidRPr="00160325">
              <w:rPr>
                <w:rFonts w:ascii="Times New Roman" w:hAnsi="Times New Roman" w:cs="Times New Roman"/>
                <w:color w:val="000000"/>
              </w:rPr>
              <w:br/>
              <w:t>Keep in mind - PDFs may not be accessible to students who us screen readers and text-to-speech software or apps.</w:t>
            </w:r>
          </w:p>
        </w:tc>
      </w:tr>
      <w:tr w:rsidR="00CC3102" w:rsidRPr="00160325" w14:paraId="1559DB7C" w14:textId="77777777" w:rsidTr="004B16E2">
        <w:tc>
          <w:tcPr>
            <w:tcW w:w="421" w:type="dxa"/>
          </w:tcPr>
          <w:p w14:paraId="4CFD58E3" w14:textId="6F4B9305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9" w:type="dxa"/>
          </w:tcPr>
          <w:p w14:paraId="2E47D8EE" w14:textId="27A49096" w:rsidR="00CC3102" w:rsidRPr="00160325" w:rsidRDefault="00CC3102" w:rsidP="00CC3102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Create a course glossary to define terms that students may find difficult to understand.</w:t>
            </w:r>
          </w:p>
        </w:tc>
      </w:tr>
      <w:tr w:rsidR="00CC3102" w:rsidRPr="00160325" w14:paraId="26A38D9B" w14:textId="77777777" w:rsidTr="004B16E2">
        <w:tc>
          <w:tcPr>
            <w:tcW w:w="421" w:type="dxa"/>
          </w:tcPr>
          <w:p w14:paraId="391E57FC" w14:textId="4154206D" w:rsidR="00CC3102" w:rsidRPr="00160325" w:rsidRDefault="00CC310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9" w:type="dxa"/>
          </w:tcPr>
          <w:p w14:paraId="5C22304B" w14:textId="74C72327" w:rsidR="00CC3102" w:rsidRPr="00160325" w:rsidRDefault="00CC3102" w:rsidP="00CC3102">
            <w:pPr>
              <w:rPr>
                <w:rFonts w:ascii="Times New Roman" w:hAnsi="Times New Roman" w:cs="Times New Roman"/>
                <w:color w:val="000000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Make examples and assignments relevant to students with a wide variety of interests and backgrounds (e.g., gender, race, abilities, and culture).</w:t>
            </w:r>
          </w:p>
        </w:tc>
      </w:tr>
    </w:tbl>
    <w:p w14:paraId="1DDD87FC" w14:textId="77777777" w:rsidR="009462C5" w:rsidRPr="00160325" w:rsidRDefault="009462C5" w:rsidP="009462C5">
      <w:pPr>
        <w:rPr>
          <w:rFonts w:ascii="Times New Roman" w:hAnsi="Times New Roman" w:cs="Times New Roman"/>
        </w:rPr>
      </w:pPr>
    </w:p>
    <w:p w14:paraId="377E39FF" w14:textId="314EBDB6" w:rsidR="009462C5" w:rsidRPr="00160325" w:rsidRDefault="009462C5" w:rsidP="00E361AB">
      <w:pPr>
        <w:pStyle w:val="Heading3"/>
        <w:rPr>
          <w:rFonts w:ascii="Times New Roman" w:hAnsi="Times New Roman" w:cs="Times New Roman"/>
        </w:rPr>
      </w:pPr>
      <w:bookmarkStart w:id="2" w:name="_Course_Structure_Recommendations&lt;h3"/>
      <w:bookmarkEnd w:id="2"/>
      <w:r w:rsidRPr="00160325">
        <w:rPr>
          <w:rFonts w:ascii="Times New Roman" w:hAnsi="Times New Roman" w:cs="Times New Roman"/>
        </w:rPr>
        <w:t xml:space="preserve">Course Structure </w:t>
      </w:r>
      <w:r w:rsidR="004E53CD" w:rsidRPr="00160325">
        <w:rPr>
          <w:rFonts w:ascii="Times New Roman" w:hAnsi="Times New Roman" w:cs="Times New Roman"/>
        </w:rPr>
        <w:t>Recommendations</w:t>
      </w:r>
      <w:r w:rsidRPr="00160325">
        <w:rPr>
          <w:rFonts w:ascii="Times New Roman" w:hAnsi="Times New Roman" w:cs="Times New Roman"/>
        </w:rPr>
        <w:t xml:space="preserve"> </w:t>
      </w:r>
    </w:p>
    <w:p w14:paraId="4F52BEE2" w14:textId="77777777" w:rsidR="000A11CC" w:rsidRPr="00160325" w:rsidRDefault="000A11CC" w:rsidP="000A11C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2529"/>
      </w:tblGrid>
      <w:tr w:rsidR="004B16E2" w:rsidRPr="00160325" w14:paraId="3AAC3B30" w14:textId="77777777" w:rsidTr="004B16E2">
        <w:tc>
          <w:tcPr>
            <w:tcW w:w="421" w:type="dxa"/>
          </w:tcPr>
          <w:p w14:paraId="21A5F882" w14:textId="3E5303BF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9" w:type="dxa"/>
          </w:tcPr>
          <w:p w14:paraId="773B5802" w14:textId="40D1A82C" w:rsidR="004B16E2" w:rsidRPr="00160325" w:rsidRDefault="004B16E2" w:rsidP="004B16E2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 xml:space="preserve">Provide resources or materials equivalent to any materials that </w:t>
            </w:r>
            <w:proofErr w:type="gramStart"/>
            <w:r w:rsidRPr="00160325">
              <w:rPr>
                <w:color w:val="000000"/>
              </w:rPr>
              <w:t>cannot be made</w:t>
            </w:r>
            <w:proofErr w:type="gramEnd"/>
            <w:r w:rsidRPr="00160325">
              <w:rPr>
                <w:color w:val="000000"/>
              </w:rPr>
              <w:t xml:space="preserve"> accessible to learners with various learning challenges.</w:t>
            </w:r>
          </w:p>
        </w:tc>
      </w:tr>
      <w:tr w:rsidR="004B16E2" w:rsidRPr="00160325" w14:paraId="4B1433C7" w14:textId="77777777" w:rsidTr="004B16E2">
        <w:tc>
          <w:tcPr>
            <w:tcW w:w="421" w:type="dxa"/>
          </w:tcPr>
          <w:p w14:paraId="7C678104" w14:textId="11C39E3E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9" w:type="dxa"/>
          </w:tcPr>
          <w:p w14:paraId="29CD7BD4" w14:textId="385BDE70" w:rsidR="004B16E2" w:rsidRPr="00160325" w:rsidRDefault="004B16E2" w:rsidP="004B16E2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Allow students to work in pairs in activities (e.g., labs) where physical effort may disadvantage someone with a disability.</w:t>
            </w:r>
          </w:p>
        </w:tc>
      </w:tr>
      <w:tr w:rsidR="004B16E2" w:rsidRPr="00160325" w14:paraId="1E29D251" w14:textId="77777777" w:rsidTr="004B16E2">
        <w:tc>
          <w:tcPr>
            <w:tcW w:w="421" w:type="dxa"/>
          </w:tcPr>
          <w:p w14:paraId="6113493C" w14:textId="189A5A90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9" w:type="dxa"/>
          </w:tcPr>
          <w:p w14:paraId="3BED6ADF" w14:textId="70FC6FCA" w:rsidR="004B16E2" w:rsidRPr="00160325" w:rsidRDefault="004B16E2" w:rsidP="004B16E2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Ask students for mid-semester feedback to improve the quality of the course and identify any specific problems they are experiencing.</w:t>
            </w:r>
          </w:p>
        </w:tc>
      </w:tr>
      <w:tr w:rsidR="004B16E2" w:rsidRPr="00160325" w14:paraId="26A25CE2" w14:textId="77777777" w:rsidTr="004B16E2">
        <w:tc>
          <w:tcPr>
            <w:tcW w:w="421" w:type="dxa"/>
          </w:tcPr>
          <w:p w14:paraId="45763715" w14:textId="7490F5F7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9" w:type="dxa"/>
          </w:tcPr>
          <w:p w14:paraId="632BE94F" w14:textId="72180B68" w:rsidR="004B16E2" w:rsidRPr="00160325" w:rsidRDefault="004B16E2" w:rsidP="004B16E2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Provide options for learning by presenting content in multiple ways (e.g., text, video, audio, and/or image format).</w:t>
            </w:r>
          </w:p>
        </w:tc>
      </w:tr>
      <w:tr w:rsidR="004B16E2" w:rsidRPr="00160325" w14:paraId="26216B2B" w14:textId="77777777" w:rsidTr="004B16E2">
        <w:tc>
          <w:tcPr>
            <w:tcW w:w="421" w:type="dxa"/>
          </w:tcPr>
          <w:p w14:paraId="3DD21422" w14:textId="7838F2A6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9" w:type="dxa"/>
          </w:tcPr>
          <w:p w14:paraId="3F5B2183" w14:textId="69CE3260" w:rsidR="004B16E2" w:rsidRPr="00160325" w:rsidRDefault="004B16E2" w:rsidP="004B16E2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Post teaching materials before class so that students who would like to review the material before class or modify the format to accommodate for a disability can do so.</w:t>
            </w:r>
          </w:p>
        </w:tc>
      </w:tr>
      <w:tr w:rsidR="004B16E2" w:rsidRPr="00160325" w14:paraId="5DD111DC" w14:textId="77777777" w:rsidTr="004B16E2">
        <w:tc>
          <w:tcPr>
            <w:tcW w:w="421" w:type="dxa"/>
          </w:tcPr>
          <w:p w14:paraId="6B191C85" w14:textId="3BC1B621" w:rsidR="004B16E2" w:rsidRPr="00160325" w:rsidRDefault="004B16E2" w:rsidP="00D3547F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9" w:type="dxa"/>
          </w:tcPr>
          <w:p w14:paraId="3D681A98" w14:textId="4AD38DA3" w:rsidR="004B16E2" w:rsidRPr="00160325" w:rsidRDefault="004B16E2" w:rsidP="004B16E2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 xml:space="preserve">Whenever possible use </w:t>
            </w:r>
            <w:hyperlink r:id="rId6" w:history="1">
              <w:r w:rsidRPr="00160325">
                <w:rPr>
                  <w:rStyle w:val="Hyperlink"/>
                  <w:rFonts w:ascii="Times New Roman" w:hAnsi="Times New Roman" w:cs="Times New Roman"/>
                </w:rPr>
                <w:t>EPUB</w:t>
              </w:r>
            </w:hyperlink>
            <w:r w:rsidRPr="00160325">
              <w:rPr>
                <w:rFonts w:ascii="Times New Roman" w:hAnsi="Times New Roman" w:cs="Times New Roman"/>
                <w:color w:val="000000"/>
              </w:rPr>
              <w:t>, Word or PowerPoint formats for course material, to increase students’ ability to use their assistive technology.</w:t>
            </w:r>
          </w:p>
        </w:tc>
      </w:tr>
    </w:tbl>
    <w:p w14:paraId="468D117A" w14:textId="57B9A286" w:rsidR="00E77624" w:rsidRPr="00160325" w:rsidRDefault="00E77624" w:rsidP="00E77624">
      <w:pPr>
        <w:rPr>
          <w:rFonts w:ascii="Times New Roman" w:hAnsi="Times New Roman" w:cs="Times New Roman"/>
        </w:rPr>
      </w:pPr>
    </w:p>
    <w:p w14:paraId="04A55C6B" w14:textId="2FEFDAF1" w:rsidR="004A189D" w:rsidRPr="00160325" w:rsidRDefault="00E77624" w:rsidP="00160325">
      <w:pPr>
        <w:pStyle w:val="Heading2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 xml:space="preserve">Inclusive Assessments </w:t>
      </w:r>
    </w:p>
    <w:p w14:paraId="6652E9F3" w14:textId="1FAF0B0C" w:rsidR="004A189D" w:rsidRPr="00160325" w:rsidRDefault="004A189D" w:rsidP="004A189D">
      <w:pPr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>Assessments includes</w:t>
      </w:r>
      <w:r w:rsidR="00C047AA" w:rsidRPr="00160325">
        <w:rPr>
          <w:rFonts w:ascii="Times New Roman" w:hAnsi="Times New Roman" w:cs="Times New Roman"/>
        </w:rPr>
        <w:t xml:space="preserve"> </w:t>
      </w:r>
      <w:r w:rsidRPr="00160325">
        <w:rPr>
          <w:rFonts w:ascii="Times New Roman" w:hAnsi="Times New Roman" w:cs="Times New Roman"/>
        </w:rPr>
        <w:t>assignments</w:t>
      </w:r>
      <w:r w:rsidR="004E53CD" w:rsidRPr="00160325">
        <w:rPr>
          <w:rFonts w:ascii="Times New Roman" w:hAnsi="Times New Roman" w:cs="Times New Roman"/>
        </w:rPr>
        <w:t xml:space="preserve">, </w:t>
      </w:r>
      <w:r w:rsidRPr="00160325">
        <w:rPr>
          <w:rFonts w:ascii="Times New Roman" w:hAnsi="Times New Roman" w:cs="Times New Roman"/>
        </w:rPr>
        <w:t xml:space="preserve">test/quizzes/exams </w:t>
      </w:r>
      <w:r w:rsidR="004E53CD" w:rsidRPr="00160325">
        <w:rPr>
          <w:rFonts w:ascii="Times New Roman" w:hAnsi="Times New Roman" w:cs="Times New Roman"/>
        </w:rPr>
        <w:t>and group assessments</w:t>
      </w:r>
      <w:r w:rsidR="00160325" w:rsidRPr="00160325">
        <w:rPr>
          <w:rFonts w:ascii="Times New Roman" w:hAnsi="Times New Roman" w:cs="Times New Roman"/>
        </w:rPr>
        <w:t>.</w:t>
      </w:r>
      <w:r w:rsidR="004E53CD" w:rsidRPr="00160325">
        <w:rPr>
          <w:rFonts w:ascii="Times New Roman" w:hAnsi="Times New Roman" w:cs="Times New Roman"/>
        </w:rPr>
        <w:t xml:space="preserve"> </w:t>
      </w:r>
    </w:p>
    <w:p w14:paraId="201E1D4E" w14:textId="3E56F4AE" w:rsidR="00E77624" w:rsidRPr="00160325" w:rsidRDefault="00E77624" w:rsidP="00E77624">
      <w:pPr>
        <w:rPr>
          <w:rFonts w:ascii="Times New Roman" w:hAnsi="Times New Roman" w:cs="Times New Roman"/>
        </w:rPr>
      </w:pPr>
    </w:p>
    <w:p w14:paraId="28F58BA8" w14:textId="079CC839" w:rsidR="00E77624" w:rsidRPr="00160325" w:rsidRDefault="00E77624" w:rsidP="00E77624">
      <w:pPr>
        <w:pStyle w:val="Heading3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>General tips</w:t>
      </w:r>
      <w:r w:rsidR="000D4617" w:rsidRPr="00160325">
        <w:rPr>
          <w:rFonts w:ascii="Times New Roman" w:hAnsi="Times New Roman" w:cs="Times New Roman"/>
        </w:rPr>
        <w:t xml:space="preserve"> </w:t>
      </w:r>
    </w:p>
    <w:p w14:paraId="1CC586FD" w14:textId="77777777" w:rsidR="00E77624" w:rsidRPr="00160325" w:rsidRDefault="00E77624" w:rsidP="000D4617">
      <w:pPr>
        <w:pStyle w:val="NormalWeb"/>
        <w:numPr>
          <w:ilvl w:val="0"/>
          <w:numId w:val="32"/>
        </w:numPr>
        <w:rPr>
          <w:color w:val="000000"/>
        </w:rPr>
      </w:pPr>
      <w:r w:rsidRPr="00160325">
        <w:rPr>
          <w:color w:val="000000"/>
        </w:rPr>
        <w:t>Use a variety of types of assessments, rather than only two or three high-stakes tests</w:t>
      </w:r>
    </w:p>
    <w:p w14:paraId="0B943C7B" w14:textId="77777777" w:rsidR="00E77624" w:rsidRPr="00160325" w:rsidRDefault="00E77624" w:rsidP="000D4617">
      <w:pPr>
        <w:pStyle w:val="NormalWeb"/>
        <w:numPr>
          <w:ilvl w:val="0"/>
          <w:numId w:val="32"/>
        </w:numPr>
        <w:rPr>
          <w:color w:val="000000"/>
        </w:rPr>
      </w:pPr>
      <w:r w:rsidRPr="00160325">
        <w:rPr>
          <w:color w:val="000000"/>
        </w:rPr>
        <w:t>When grading class participation or engagement, allow many different options to accommodate students’ different comfort levels and preferences</w:t>
      </w:r>
    </w:p>
    <w:p w14:paraId="27150CC3" w14:textId="2198311D" w:rsidR="00E46D80" w:rsidRPr="00160325" w:rsidRDefault="00E77624" w:rsidP="00E46D80">
      <w:pPr>
        <w:pStyle w:val="NormalWeb"/>
        <w:numPr>
          <w:ilvl w:val="0"/>
          <w:numId w:val="32"/>
        </w:numPr>
        <w:rPr>
          <w:color w:val="000000"/>
        </w:rPr>
      </w:pPr>
      <w:r w:rsidRPr="00160325">
        <w:rPr>
          <w:color w:val="000000"/>
        </w:rPr>
        <w:t>Use formative and summative assessments</w:t>
      </w:r>
      <w:bookmarkStart w:id="3" w:name="_Assignments&lt;h3&gt;"/>
      <w:bookmarkEnd w:id="3"/>
    </w:p>
    <w:p w14:paraId="6ECC242A" w14:textId="24B9E882" w:rsidR="00D75E1A" w:rsidRPr="00160325" w:rsidRDefault="00602216" w:rsidP="00FF24B4">
      <w:pPr>
        <w:pStyle w:val="Heading3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t>Assignment</w:t>
      </w:r>
      <w:r w:rsidR="004B16E2" w:rsidRPr="00160325">
        <w:rPr>
          <w:rFonts w:ascii="Times New Roman" w:hAnsi="Times New Roman" w:cs="Times New Roman"/>
        </w:rPr>
        <w:t>s</w:t>
      </w:r>
      <w:r w:rsidR="009462C5" w:rsidRPr="00160325">
        <w:rPr>
          <w:rFonts w:ascii="Times New Roman" w:hAnsi="Times New Roman" w:cs="Times New Roman"/>
        </w:rPr>
        <w:t xml:space="preserve"> </w:t>
      </w:r>
    </w:p>
    <w:p w14:paraId="46C8902A" w14:textId="7140051B" w:rsidR="00176A2A" w:rsidRPr="00160325" w:rsidRDefault="00176A2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8"/>
        <w:gridCol w:w="11069"/>
      </w:tblGrid>
      <w:tr w:rsidR="00E46D80" w:rsidRPr="00160325" w14:paraId="780EC5D4" w14:textId="77777777" w:rsidTr="00E46D80">
        <w:tc>
          <w:tcPr>
            <w:tcW w:w="1413" w:type="dxa"/>
            <w:vMerge w:val="restart"/>
          </w:tcPr>
          <w:p w14:paraId="36422212" w14:textId="52B0B03B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b/>
                <w:color w:val="000000" w:themeColor="text1"/>
              </w:rPr>
              <w:t>Design and structure</w:t>
            </w:r>
          </w:p>
        </w:tc>
        <w:tc>
          <w:tcPr>
            <w:tcW w:w="468" w:type="dxa"/>
          </w:tcPr>
          <w:p w14:paraId="70A666AE" w14:textId="1C71010D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9" w:type="dxa"/>
          </w:tcPr>
          <w:p w14:paraId="77D4768A" w14:textId="77777777" w:rsidR="00E46D80" w:rsidRPr="00160325" w:rsidRDefault="00E46D80" w:rsidP="00C5022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Provide students with a choice of assignment topic and format if possible</w:t>
            </w:r>
          </w:p>
          <w:p w14:paraId="2CD480B9" w14:textId="77777777" w:rsidR="00E46D80" w:rsidRPr="00160325" w:rsidRDefault="00E46D80" w:rsidP="00C5022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Examples of assignment formats include: Portfolios, Videos, Blogs, Podcasts, Essays, Group projects</w:t>
            </w:r>
          </w:p>
          <w:p w14:paraId="26ADE3F4" w14:textId="759B267C" w:rsidR="00E46D80" w:rsidRPr="00160325" w:rsidRDefault="00E46D80" w:rsidP="00C5022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If you are unsure what format options to include, consider asking students for suggestions</w:t>
            </w:r>
          </w:p>
        </w:tc>
      </w:tr>
      <w:tr w:rsidR="00E46D80" w:rsidRPr="00160325" w14:paraId="65C46BC5" w14:textId="77777777" w:rsidTr="00E46D80">
        <w:tc>
          <w:tcPr>
            <w:tcW w:w="1413" w:type="dxa"/>
            <w:vMerge/>
          </w:tcPr>
          <w:p w14:paraId="076521E0" w14:textId="77777777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48C75592" w14:textId="2221D7EB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9" w:type="dxa"/>
          </w:tcPr>
          <w:p w14:paraId="5876EF3A" w14:textId="0176DFBF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Share sample assignments from former students as models</w:t>
            </w:r>
          </w:p>
        </w:tc>
      </w:tr>
      <w:tr w:rsidR="00E46D80" w:rsidRPr="00160325" w14:paraId="7482D297" w14:textId="77777777" w:rsidTr="00E46D80">
        <w:tc>
          <w:tcPr>
            <w:tcW w:w="1413" w:type="dxa"/>
            <w:vMerge/>
          </w:tcPr>
          <w:p w14:paraId="6E3D0C5C" w14:textId="77777777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024CC34A" w14:textId="4DD13723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9" w:type="dxa"/>
          </w:tcPr>
          <w:p w14:paraId="70C945AC" w14:textId="5CC74DC4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Make sure that assignment instructions are clear and easy to understand</w:t>
            </w:r>
          </w:p>
        </w:tc>
      </w:tr>
      <w:tr w:rsidR="00E46D80" w:rsidRPr="00160325" w14:paraId="7B5E5B23" w14:textId="77777777" w:rsidTr="00E46D80">
        <w:tc>
          <w:tcPr>
            <w:tcW w:w="1413" w:type="dxa"/>
            <w:vMerge/>
          </w:tcPr>
          <w:p w14:paraId="7DC30802" w14:textId="77777777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5A05F3DE" w14:textId="37100CAD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9" w:type="dxa"/>
          </w:tcPr>
          <w:p w14:paraId="32C64553" w14:textId="288A4D61" w:rsidR="00E46D80" w:rsidRPr="00160325" w:rsidRDefault="00E46D80" w:rsidP="00C5022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Include assignments that require students to work alone and in groups</w:t>
            </w:r>
          </w:p>
        </w:tc>
      </w:tr>
    </w:tbl>
    <w:p w14:paraId="536994C2" w14:textId="6899C5E6" w:rsidR="00176A2A" w:rsidRPr="00160325" w:rsidRDefault="00176A2A" w:rsidP="000C250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407"/>
        <w:gridCol w:w="11007"/>
      </w:tblGrid>
      <w:tr w:rsidR="00E46D80" w:rsidRPr="00160325" w14:paraId="5B37B238" w14:textId="77777777" w:rsidTr="00E46D80">
        <w:tc>
          <w:tcPr>
            <w:tcW w:w="1430" w:type="dxa"/>
            <w:vMerge w:val="restart"/>
          </w:tcPr>
          <w:p w14:paraId="5B7FD065" w14:textId="77777777" w:rsidR="00E46D80" w:rsidRPr="00160325" w:rsidRDefault="00E46D80" w:rsidP="00F71688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b/>
              </w:rPr>
              <w:t xml:space="preserve">Time management  </w:t>
            </w:r>
          </w:p>
        </w:tc>
        <w:tc>
          <w:tcPr>
            <w:tcW w:w="408" w:type="dxa"/>
          </w:tcPr>
          <w:p w14:paraId="516A8988" w14:textId="77777777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2" w:type="dxa"/>
          </w:tcPr>
          <w:p w14:paraId="7F2B143F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 xml:space="preserve">Provide ample time for the completion of assignments. </w:t>
            </w:r>
          </w:p>
          <w:p w14:paraId="32B4C008" w14:textId="77777777" w:rsidR="00E46D80" w:rsidRPr="00160325" w:rsidRDefault="00E46D80" w:rsidP="00F7168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For example - Determine how much time would be required for a typical student to complete the assignment and add a “buffer” to address various contingencies.</w:t>
            </w:r>
          </w:p>
        </w:tc>
      </w:tr>
      <w:tr w:rsidR="00E46D80" w:rsidRPr="00160325" w14:paraId="41399603" w14:textId="77777777" w:rsidTr="00E46D80">
        <w:tc>
          <w:tcPr>
            <w:tcW w:w="1430" w:type="dxa"/>
            <w:vMerge/>
          </w:tcPr>
          <w:p w14:paraId="02BCFAD8" w14:textId="77777777" w:rsidR="00E46D80" w:rsidRPr="00160325" w:rsidRDefault="00E46D80" w:rsidP="00F7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26EFE48C" w14:textId="77777777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2" w:type="dxa"/>
          </w:tcPr>
          <w:p w14:paraId="5C1F8B8D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Design assignments to minimize nonessential tasks (e.g., learning irrelevant software just to access information) or nonessential physical travel.</w:t>
            </w:r>
          </w:p>
        </w:tc>
      </w:tr>
      <w:tr w:rsidR="00E46D80" w:rsidRPr="00160325" w14:paraId="791531EB" w14:textId="77777777" w:rsidTr="00E46D80">
        <w:tc>
          <w:tcPr>
            <w:tcW w:w="1430" w:type="dxa"/>
            <w:vMerge/>
          </w:tcPr>
          <w:p w14:paraId="593CB93F" w14:textId="77777777" w:rsidR="00E46D80" w:rsidRPr="00160325" w:rsidRDefault="00E46D80" w:rsidP="00F71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14:paraId="099B7CA8" w14:textId="77777777" w:rsidR="00E46D80" w:rsidRPr="00160325" w:rsidRDefault="00E46D80" w:rsidP="00E46D80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2" w:type="dxa"/>
          </w:tcPr>
          <w:p w14:paraId="2D09F98C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 xml:space="preserve">Allow for flexibility in the due dates of assignments. </w:t>
            </w:r>
          </w:p>
          <w:p w14:paraId="72B73265" w14:textId="77777777" w:rsidR="00E46D80" w:rsidRPr="00160325" w:rsidRDefault="00E46D80" w:rsidP="00F7168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For example - Provide a ‘slip day’ for assignments - A slip day allows students to submit one assignment after the due date without penalty. Allow students to choose which assignment they will apply the slip day to.</w:t>
            </w:r>
          </w:p>
        </w:tc>
      </w:tr>
      <w:tr w:rsidR="00E46D80" w:rsidRPr="00160325" w14:paraId="332C15E9" w14:textId="77777777" w:rsidTr="00E46D80">
        <w:tc>
          <w:tcPr>
            <w:tcW w:w="1430" w:type="dxa"/>
            <w:vMerge/>
          </w:tcPr>
          <w:p w14:paraId="3D28ED7F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8" w:type="dxa"/>
          </w:tcPr>
          <w:p w14:paraId="662BF4FB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4</w:t>
            </w:r>
          </w:p>
        </w:tc>
        <w:tc>
          <w:tcPr>
            <w:tcW w:w="11112" w:type="dxa"/>
          </w:tcPr>
          <w:p w14:paraId="3F6224D7" w14:textId="77777777" w:rsidR="00E46D80" w:rsidRPr="00160325" w:rsidRDefault="00E46D80" w:rsidP="00F716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Post assignment instructions early in the semester, so students can start working on them in advance.</w:t>
            </w:r>
          </w:p>
        </w:tc>
      </w:tr>
    </w:tbl>
    <w:p w14:paraId="23FA7C50" w14:textId="59E66A79" w:rsidR="00E46D80" w:rsidRPr="00160325" w:rsidRDefault="00E46D80" w:rsidP="000C2509">
      <w:pPr>
        <w:rPr>
          <w:rFonts w:ascii="Times New Roman" w:hAnsi="Times New Roman" w:cs="Times New Roman"/>
          <w:b/>
        </w:rPr>
      </w:pPr>
    </w:p>
    <w:p w14:paraId="778F7E18" w14:textId="77777777" w:rsidR="00574DEC" w:rsidRPr="00160325" w:rsidRDefault="00574DEC" w:rsidP="000C250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11112"/>
      </w:tblGrid>
      <w:tr w:rsidR="00E46D80" w:rsidRPr="00160325" w14:paraId="0BED2C3A" w14:textId="77777777" w:rsidTr="00E46D80">
        <w:tc>
          <w:tcPr>
            <w:tcW w:w="1413" w:type="dxa"/>
            <w:vMerge w:val="restart"/>
          </w:tcPr>
          <w:p w14:paraId="680E3B48" w14:textId="5E0C30AA" w:rsidR="00E46D80" w:rsidRPr="00160325" w:rsidRDefault="00E46D80" w:rsidP="00AE18A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b/>
              </w:rPr>
              <w:t>Grading and evaluation</w:t>
            </w:r>
          </w:p>
        </w:tc>
        <w:tc>
          <w:tcPr>
            <w:tcW w:w="425" w:type="dxa"/>
          </w:tcPr>
          <w:p w14:paraId="3CA0F585" w14:textId="55F661AE" w:rsidR="00E46D80" w:rsidRPr="00160325" w:rsidRDefault="00E46D80" w:rsidP="00AE18A5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2" w:type="dxa"/>
          </w:tcPr>
          <w:p w14:paraId="05F7BBD2" w14:textId="24C664BE" w:rsidR="00E46D80" w:rsidRPr="00160325" w:rsidRDefault="00E46D80" w:rsidP="00AE18A5">
            <w:pPr>
              <w:rPr>
                <w:rFonts w:ascii="Times New Roman" w:hAnsi="Times New Roman" w:cs="Times New Roman"/>
                <w:color w:val="000000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Provide students with a checklist of criteria that will be used to evaluate the quality of their work</w:t>
            </w:r>
          </w:p>
        </w:tc>
      </w:tr>
      <w:tr w:rsidR="00E46D80" w:rsidRPr="00160325" w14:paraId="4DA3158A" w14:textId="77777777" w:rsidTr="00E46D80">
        <w:tc>
          <w:tcPr>
            <w:tcW w:w="1413" w:type="dxa"/>
            <w:vMerge/>
          </w:tcPr>
          <w:p w14:paraId="31F54CEF" w14:textId="7777777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18356D" w14:textId="050528A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2" w:type="dxa"/>
          </w:tcPr>
          <w:p w14:paraId="04C67C81" w14:textId="70CBDC0C" w:rsidR="00E46D80" w:rsidRPr="00160325" w:rsidRDefault="00E46D80" w:rsidP="004A189D">
            <w:pPr>
              <w:rPr>
                <w:rFonts w:ascii="Times New Roman" w:hAnsi="Times New Roman" w:cs="Times New Roman"/>
                <w:color w:val="000000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For writing assignments, allow for drafts and revisions; consider using peer review</w:t>
            </w:r>
          </w:p>
        </w:tc>
      </w:tr>
      <w:tr w:rsidR="00E46D80" w:rsidRPr="00160325" w14:paraId="306B5BBE" w14:textId="77777777" w:rsidTr="00E46D80">
        <w:tc>
          <w:tcPr>
            <w:tcW w:w="1413" w:type="dxa"/>
            <w:vMerge/>
          </w:tcPr>
          <w:p w14:paraId="3B715D2E" w14:textId="7777777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F6CF45" w14:textId="2A95447E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2" w:type="dxa"/>
          </w:tcPr>
          <w:p w14:paraId="044A45FB" w14:textId="7CEEAAF5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Use some ungraded assignments or those worth a small percentage of students’ grades (e.g. assignments worth 5%)</w:t>
            </w:r>
          </w:p>
        </w:tc>
      </w:tr>
      <w:tr w:rsidR="00E46D80" w:rsidRPr="00160325" w14:paraId="75BDAB55" w14:textId="77777777" w:rsidTr="00E46D80">
        <w:tc>
          <w:tcPr>
            <w:tcW w:w="1413" w:type="dxa"/>
            <w:vMerge/>
          </w:tcPr>
          <w:p w14:paraId="20C5570B" w14:textId="7777777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06B225" w14:textId="07108B86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2" w:type="dxa"/>
          </w:tcPr>
          <w:p w14:paraId="64ED114D" w14:textId="6EFC4A72" w:rsidR="00E46D80" w:rsidRPr="00160325" w:rsidRDefault="00E46D80" w:rsidP="004A18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Offer early and frequent assessments that build skills for other assignments that students must submit later in the course</w:t>
            </w:r>
          </w:p>
        </w:tc>
      </w:tr>
      <w:tr w:rsidR="00E46D80" w:rsidRPr="00160325" w14:paraId="355AF3E4" w14:textId="77777777" w:rsidTr="00E46D80">
        <w:tc>
          <w:tcPr>
            <w:tcW w:w="1413" w:type="dxa"/>
            <w:vMerge/>
          </w:tcPr>
          <w:p w14:paraId="6769A419" w14:textId="77777777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D76497" w14:textId="4DA8FFC9" w:rsidR="00E46D80" w:rsidRPr="00160325" w:rsidRDefault="00E46D80" w:rsidP="004A189D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2" w:type="dxa"/>
          </w:tcPr>
          <w:p w14:paraId="3284C590" w14:textId="77777777" w:rsidR="00E46D80" w:rsidRPr="00160325" w:rsidRDefault="00E46D80" w:rsidP="004A189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Break writing assignments or projects into smaller pieces assigned across the semester</w:t>
            </w:r>
          </w:p>
          <w:p w14:paraId="313ABC6A" w14:textId="27EFB879" w:rsidR="00E46D80" w:rsidRPr="00160325" w:rsidRDefault="00E46D80" w:rsidP="004A189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Provide constructive feedback and support for each piece</w:t>
            </w:r>
          </w:p>
        </w:tc>
      </w:tr>
    </w:tbl>
    <w:p w14:paraId="2BFA48BF" w14:textId="6D52CD62" w:rsidR="00F566BF" w:rsidRPr="00160325" w:rsidRDefault="00F566BF">
      <w:pPr>
        <w:rPr>
          <w:rFonts w:ascii="Times New Roman" w:hAnsi="Times New Roman" w:cs="Times New Roman"/>
        </w:rPr>
      </w:pPr>
    </w:p>
    <w:p w14:paraId="2B571867" w14:textId="0B1986BE" w:rsidR="00F566BF" w:rsidRPr="00160325" w:rsidRDefault="00F566BF" w:rsidP="000C2509">
      <w:pPr>
        <w:pStyle w:val="Heading3"/>
        <w:rPr>
          <w:rFonts w:ascii="Times New Roman" w:hAnsi="Times New Roman" w:cs="Times New Roman"/>
        </w:rPr>
      </w:pPr>
      <w:bookmarkStart w:id="4" w:name="_Tests/Quizzes/Exams_&lt;h3&gt;"/>
      <w:bookmarkEnd w:id="4"/>
      <w:r w:rsidRPr="00160325">
        <w:rPr>
          <w:rFonts w:ascii="Times New Roman" w:hAnsi="Times New Roman" w:cs="Times New Roman"/>
        </w:rPr>
        <w:t>Tests/</w:t>
      </w:r>
      <w:r w:rsidR="004A189D" w:rsidRPr="00160325">
        <w:rPr>
          <w:rFonts w:ascii="Times New Roman" w:hAnsi="Times New Roman" w:cs="Times New Roman"/>
        </w:rPr>
        <w:t>Quizzes/</w:t>
      </w:r>
      <w:r w:rsidRPr="00160325">
        <w:rPr>
          <w:rFonts w:ascii="Times New Roman" w:hAnsi="Times New Roman" w:cs="Times New Roman"/>
        </w:rPr>
        <w:t xml:space="preserve">Exams </w:t>
      </w:r>
    </w:p>
    <w:p w14:paraId="205DC02F" w14:textId="2BA95B1D" w:rsidR="00FF24B4" w:rsidRPr="00160325" w:rsidRDefault="00FF24B4" w:rsidP="000D4617">
      <w:pPr>
        <w:pStyle w:val="Heading4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6"/>
        <w:gridCol w:w="11071"/>
      </w:tblGrid>
      <w:tr w:rsidR="00574DEC" w:rsidRPr="00160325" w14:paraId="3BD80489" w14:textId="77777777" w:rsidTr="00574DEC">
        <w:tc>
          <w:tcPr>
            <w:tcW w:w="1413" w:type="dxa"/>
            <w:vMerge w:val="restart"/>
          </w:tcPr>
          <w:p w14:paraId="075B2031" w14:textId="77777777" w:rsidR="00574DEC" w:rsidRPr="00160325" w:rsidRDefault="00574DEC" w:rsidP="00574DEC">
            <w:pPr>
              <w:pStyle w:val="Heading4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 xml:space="preserve">Preparing students </w:t>
            </w:r>
          </w:p>
          <w:p w14:paraId="32BBC6B2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6" w:type="dxa"/>
          </w:tcPr>
          <w:p w14:paraId="0A8028BB" w14:textId="46908E9C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1</w:t>
            </w:r>
          </w:p>
        </w:tc>
        <w:tc>
          <w:tcPr>
            <w:tcW w:w="11071" w:type="dxa"/>
          </w:tcPr>
          <w:p w14:paraId="71A75796" w14:textId="5DD99882" w:rsidR="00574DEC" w:rsidRPr="00160325" w:rsidRDefault="00574DEC" w:rsidP="00F566BF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Share sample test questions and answers with students.</w:t>
            </w:r>
          </w:p>
        </w:tc>
      </w:tr>
      <w:tr w:rsidR="00574DEC" w:rsidRPr="00160325" w14:paraId="7557CD6C" w14:textId="77777777" w:rsidTr="00574DEC">
        <w:tc>
          <w:tcPr>
            <w:tcW w:w="1413" w:type="dxa"/>
            <w:vMerge/>
          </w:tcPr>
          <w:p w14:paraId="06F0CB0E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6" w:type="dxa"/>
          </w:tcPr>
          <w:p w14:paraId="6932DD19" w14:textId="68C27434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2</w:t>
            </w:r>
          </w:p>
        </w:tc>
        <w:tc>
          <w:tcPr>
            <w:tcW w:w="11071" w:type="dxa"/>
          </w:tcPr>
          <w:p w14:paraId="5F590669" w14:textId="1399F79D" w:rsidR="00574DEC" w:rsidRPr="00160325" w:rsidRDefault="00574DEC" w:rsidP="00F566BF">
            <w:pPr>
              <w:pStyle w:val="NormalWeb"/>
              <w:rPr>
                <w:color w:val="000000"/>
              </w:rPr>
            </w:pPr>
            <w:r w:rsidRPr="00160325">
              <w:rPr>
                <w:color w:val="000000"/>
              </w:rPr>
              <w:t>Have a discussion with students about how to study for course exams.</w:t>
            </w:r>
          </w:p>
        </w:tc>
      </w:tr>
      <w:tr w:rsidR="00574DEC" w:rsidRPr="00160325" w14:paraId="06FF6D37" w14:textId="77777777" w:rsidTr="00574DEC">
        <w:tc>
          <w:tcPr>
            <w:tcW w:w="1413" w:type="dxa"/>
            <w:vMerge/>
          </w:tcPr>
          <w:p w14:paraId="5220094F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6" w:type="dxa"/>
          </w:tcPr>
          <w:p w14:paraId="42F9B49A" w14:textId="5EAA9B98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3</w:t>
            </w:r>
          </w:p>
        </w:tc>
        <w:tc>
          <w:tcPr>
            <w:tcW w:w="11071" w:type="dxa"/>
          </w:tcPr>
          <w:p w14:paraId="09123CB7" w14:textId="77777777" w:rsidR="00574DEC" w:rsidRPr="00160325" w:rsidRDefault="00574DEC" w:rsidP="00F51F1B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Provide students with study guides that indicate:</w:t>
            </w:r>
            <w:r w:rsidRPr="00160325">
              <w:rPr>
                <w:rStyle w:val="eop"/>
              </w:rPr>
              <w:t> </w:t>
            </w:r>
          </w:p>
          <w:p w14:paraId="1BAFE391" w14:textId="77777777" w:rsidR="00574DEC" w:rsidRPr="00160325" w:rsidRDefault="00574DEC" w:rsidP="00F51F1B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What information students are expected to know</w:t>
            </w:r>
            <w:r w:rsidRPr="00160325">
              <w:rPr>
                <w:rStyle w:val="eop"/>
              </w:rPr>
              <w:t> </w:t>
            </w:r>
          </w:p>
          <w:p w14:paraId="009248CC" w14:textId="1F3B8E10" w:rsidR="00574DEC" w:rsidRPr="00160325" w:rsidRDefault="00574DEC" w:rsidP="00C96319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How they will be expected to demonstrate their knowledge</w:t>
            </w:r>
            <w:r w:rsidRPr="00160325">
              <w:rPr>
                <w:rStyle w:val="eop"/>
              </w:rPr>
              <w:t> </w:t>
            </w:r>
          </w:p>
        </w:tc>
      </w:tr>
      <w:tr w:rsidR="00574DEC" w:rsidRPr="00160325" w14:paraId="18FB6962" w14:textId="77777777" w:rsidTr="00574DEC">
        <w:tc>
          <w:tcPr>
            <w:tcW w:w="1413" w:type="dxa"/>
            <w:vMerge/>
          </w:tcPr>
          <w:p w14:paraId="760580CD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6" w:type="dxa"/>
          </w:tcPr>
          <w:p w14:paraId="462177A5" w14:textId="3211F58A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4</w:t>
            </w:r>
          </w:p>
        </w:tc>
        <w:tc>
          <w:tcPr>
            <w:tcW w:w="11071" w:type="dxa"/>
          </w:tcPr>
          <w:p w14:paraId="00069B90" w14:textId="77777777" w:rsidR="00574DEC" w:rsidRPr="00160325" w:rsidRDefault="00574DEC" w:rsidP="00C96319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Help decrease students’ test anxiety by giving them as much relevant information as possible about the test content and format, including:</w:t>
            </w:r>
            <w:r w:rsidRPr="00160325">
              <w:rPr>
                <w:rStyle w:val="eop"/>
              </w:rPr>
              <w:t> </w:t>
            </w:r>
          </w:p>
          <w:p w14:paraId="188A9751" w14:textId="77777777" w:rsidR="00574DEC" w:rsidRPr="00160325" w:rsidRDefault="00574DEC" w:rsidP="00C9631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the number and format of questions (e.g., essays, multiple choice, true-or-false)</w:t>
            </w:r>
            <w:r w:rsidRPr="00160325">
              <w:rPr>
                <w:rStyle w:val="eop"/>
              </w:rPr>
              <w:t> </w:t>
            </w:r>
          </w:p>
          <w:p w14:paraId="17DBB427" w14:textId="77777777" w:rsidR="00574DEC" w:rsidRPr="00160325" w:rsidRDefault="00574DEC" w:rsidP="00C9631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the relative point value of test questions</w:t>
            </w:r>
            <w:r w:rsidRPr="00160325">
              <w:rPr>
                <w:rStyle w:val="eop"/>
              </w:rPr>
              <w:t> </w:t>
            </w:r>
          </w:p>
          <w:p w14:paraId="629B065D" w14:textId="77777777" w:rsidR="00574DEC" w:rsidRPr="00160325" w:rsidRDefault="00574DEC" w:rsidP="00C9631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the amount of time allowed to complete exam</w:t>
            </w:r>
            <w:r w:rsidRPr="00160325">
              <w:rPr>
                <w:rStyle w:val="eop"/>
              </w:rPr>
              <w:t> </w:t>
            </w:r>
          </w:p>
          <w:p w14:paraId="0CF7C98A" w14:textId="1C3C8406" w:rsidR="00574DEC" w:rsidRPr="00160325" w:rsidRDefault="00574DEC" w:rsidP="00F566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test-taking aids that students are allowed to use (e.g., calculators, dictionaries)</w:t>
            </w:r>
            <w:r w:rsidRPr="00160325">
              <w:rPr>
                <w:rStyle w:val="eop"/>
              </w:rPr>
              <w:t> </w:t>
            </w:r>
          </w:p>
        </w:tc>
      </w:tr>
    </w:tbl>
    <w:p w14:paraId="43EBD292" w14:textId="2721CB6E" w:rsidR="006B63CF" w:rsidRPr="00160325" w:rsidRDefault="006B63CF" w:rsidP="000D4617">
      <w:pPr>
        <w:pStyle w:val="Heading4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75"/>
        <w:gridCol w:w="11062"/>
      </w:tblGrid>
      <w:tr w:rsidR="00574DEC" w:rsidRPr="00160325" w14:paraId="53539B4E" w14:textId="77777777" w:rsidTr="00574DEC">
        <w:tc>
          <w:tcPr>
            <w:tcW w:w="1413" w:type="dxa"/>
            <w:vMerge w:val="restart"/>
          </w:tcPr>
          <w:p w14:paraId="539CC086" w14:textId="56860211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  <w:r w:rsidRPr="00160325">
              <w:rPr>
                <w:b/>
              </w:rPr>
              <w:t>Alternative designs</w:t>
            </w:r>
          </w:p>
        </w:tc>
        <w:tc>
          <w:tcPr>
            <w:tcW w:w="475" w:type="dxa"/>
          </w:tcPr>
          <w:p w14:paraId="48DBD8D6" w14:textId="626EE6E5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1</w:t>
            </w:r>
          </w:p>
        </w:tc>
        <w:tc>
          <w:tcPr>
            <w:tcW w:w="11062" w:type="dxa"/>
          </w:tcPr>
          <w:p w14:paraId="351A76FD" w14:textId="13452366" w:rsidR="00574DEC" w:rsidRPr="00160325" w:rsidRDefault="00574DEC" w:rsidP="006B63CF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Use different types of items on tests (e.g., multiple choice, short answer, true-and-false, fill-in-the-blank, and crossword puzzles)</w:t>
            </w:r>
          </w:p>
        </w:tc>
      </w:tr>
      <w:tr w:rsidR="00574DEC" w:rsidRPr="00160325" w14:paraId="02CA72EB" w14:textId="77777777" w:rsidTr="00574DEC">
        <w:tc>
          <w:tcPr>
            <w:tcW w:w="1413" w:type="dxa"/>
            <w:vMerge/>
          </w:tcPr>
          <w:p w14:paraId="78F61938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14:paraId="4979DF8B" w14:textId="3F92ACA5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2</w:t>
            </w:r>
          </w:p>
        </w:tc>
        <w:tc>
          <w:tcPr>
            <w:tcW w:w="11062" w:type="dxa"/>
          </w:tcPr>
          <w:p w14:paraId="6381BA06" w14:textId="115F6227" w:rsidR="00574DEC" w:rsidRPr="00160325" w:rsidRDefault="00574DEC" w:rsidP="006B63CF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Incorporate writing into multiple choice or true-and-false questions by giving students the option or requiring them to write a justification for their answers</w:t>
            </w:r>
          </w:p>
        </w:tc>
      </w:tr>
      <w:tr w:rsidR="00574DEC" w:rsidRPr="00160325" w14:paraId="72315DB6" w14:textId="77777777" w:rsidTr="00574DEC">
        <w:tc>
          <w:tcPr>
            <w:tcW w:w="1413" w:type="dxa"/>
            <w:vMerge/>
          </w:tcPr>
          <w:p w14:paraId="6D8DB720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14:paraId="2BA742B7" w14:textId="14326D09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3</w:t>
            </w:r>
          </w:p>
        </w:tc>
        <w:tc>
          <w:tcPr>
            <w:tcW w:w="11062" w:type="dxa"/>
          </w:tcPr>
          <w:p w14:paraId="4AB739CE" w14:textId="5FF58BBA" w:rsidR="00574DEC" w:rsidRPr="00160325" w:rsidRDefault="00574DEC" w:rsidP="004E53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60325">
              <w:rPr>
                <w:color w:val="000000"/>
              </w:rPr>
              <w:t>Include test questions that relate to current events or that ask students to apply course concepts to contemporary, real-life situations</w:t>
            </w:r>
          </w:p>
        </w:tc>
      </w:tr>
      <w:tr w:rsidR="00574DEC" w:rsidRPr="00160325" w14:paraId="0D4F355A" w14:textId="77777777" w:rsidTr="00574DEC">
        <w:tc>
          <w:tcPr>
            <w:tcW w:w="1413" w:type="dxa"/>
            <w:vMerge/>
          </w:tcPr>
          <w:p w14:paraId="41BAA99F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14:paraId="7BBD88FB" w14:textId="70B7440D" w:rsidR="00574DEC" w:rsidRPr="00160325" w:rsidRDefault="00574DEC" w:rsidP="00574DEC">
            <w:pPr>
              <w:pStyle w:val="NormalWeb"/>
              <w:jc w:val="center"/>
              <w:rPr>
                <w:color w:val="000000"/>
              </w:rPr>
            </w:pPr>
            <w:r w:rsidRPr="00160325">
              <w:rPr>
                <w:color w:val="000000"/>
              </w:rPr>
              <w:t>4</w:t>
            </w:r>
          </w:p>
        </w:tc>
        <w:tc>
          <w:tcPr>
            <w:tcW w:w="11062" w:type="dxa"/>
          </w:tcPr>
          <w:p w14:paraId="40F5CBB7" w14:textId="77777777" w:rsidR="00574DEC" w:rsidRPr="00160325" w:rsidRDefault="00574DEC" w:rsidP="000C25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160325">
              <w:rPr>
                <w:rStyle w:val="normaltextrun"/>
              </w:rPr>
              <w:t>Create more than one version of tests and exams to enable make-up options</w:t>
            </w:r>
            <w:r w:rsidRPr="00160325">
              <w:rPr>
                <w:rStyle w:val="eop"/>
              </w:rPr>
              <w:t> </w:t>
            </w:r>
          </w:p>
          <w:p w14:paraId="313D0756" w14:textId="67506A83" w:rsidR="00574DEC" w:rsidRPr="00160325" w:rsidRDefault="00574DEC" w:rsidP="004E53C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Provide an opportunity to make up a missed midterm rather than adding those marks to the final exam</w:t>
            </w:r>
            <w:r w:rsidRPr="00160325">
              <w:rPr>
                <w:rStyle w:val="eop"/>
              </w:rPr>
              <w:t> </w:t>
            </w:r>
          </w:p>
        </w:tc>
      </w:tr>
      <w:tr w:rsidR="00574DEC" w:rsidRPr="00160325" w14:paraId="10A9FC10" w14:textId="77777777" w:rsidTr="00574DEC">
        <w:tc>
          <w:tcPr>
            <w:tcW w:w="1413" w:type="dxa"/>
            <w:vMerge/>
          </w:tcPr>
          <w:p w14:paraId="6C5B59E3" w14:textId="77777777" w:rsidR="00574DEC" w:rsidRPr="00160325" w:rsidRDefault="00574DEC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14:paraId="2409B5E9" w14:textId="310A1F31" w:rsidR="00574DEC" w:rsidRPr="00160325" w:rsidRDefault="00574DEC" w:rsidP="00574DEC">
            <w:pPr>
              <w:pStyle w:val="NormalWeb"/>
              <w:jc w:val="center"/>
              <w:rPr>
                <w:b/>
                <w:color w:val="000000"/>
              </w:rPr>
            </w:pPr>
            <w:r w:rsidRPr="00160325">
              <w:rPr>
                <w:b/>
                <w:color w:val="000000"/>
              </w:rPr>
              <w:t>5</w:t>
            </w:r>
          </w:p>
        </w:tc>
        <w:tc>
          <w:tcPr>
            <w:tcW w:w="11062" w:type="dxa"/>
          </w:tcPr>
          <w:p w14:paraId="2394706E" w14:textId="46CCAE0B" w:rsidR="00574DEC" w:rsidRPr="00160325" w:rsidRDefault="00574DEC" w:rsidP="000C25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160325">
              <w:rPr>
                <w:rStyle w:val="normaltextrun"/>
              </w:rPr>
              <w:t>Draw test questions from a variety of informational sources (e.g., lectures, assigned readings, and videos viewed in class) </w:t>
            </w:r>
            <w:r w:rsidRPr="00160325">
              <w:rPr>
                <w:rStyle w:val="eop"/>
              </w:rPr>
              <w:t> </w:t>
            </w:r>
          </w:p>
        </w:tc>
      </w:tr>
    </w:tbl>
    <w:p w14:paraId="653D445C" w14:textId="5D1554C2" w:rsidR="006B63CF" w:rsidRDefault="006B63CF" w:rsidP="000D4617">
      <w:pPr>
        <w:pStyle w:val="Heading4"/>
        <w:rPr>
          <w:rFonts w:ascii="Times New Roman" w:hAnsi="Times New Roman" w:cs="Times New Roman"/>
        </w:rPr>
      </w:pPr>
    </w:p>
    <w:p w14:paraId="16616C92" w14:textId="77777777" w:rsidR="00160325" w:rsidRPr="00160325" w:rsidRDefault="00160325" w:rsidP="00160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465"/>
        <w:gridCol w:w="10949"/>
      </w:tblGrid>
      <w:tr w:rsidR="00DE0819" w:rsidRPr="00160325" w14:paraId="5917C4B1" w14:textId="77777777" w:rsidTr="00160325">
        <w:tc>
          <w:tcPr>
            <w:tcW w:w="1413" w:type="dxa"/>
            <w:vMerge w:val="restart"/>
          </w:tcPr>
          <w:p w14:paraId="5CBFA81D" w14:textId="1DACE4E5" w:rsidR="00DE0819" w:rsidRPr="00160325" w:rsidRDefault="00DE0819" w:rsidP="00160325">
            <w:pPr>
              <w:pStyle w:val="NormalWeb"/>
              <w:rPr>
                <w:b/>
                <w:color w:val="000000"/>
              </w:rPr>
            </w:pPr>
            <w:r w:rsidRPr="00160325">
              <w:rPr>
                <w:b/>
              </w:rPr>
              <w:t>Grading and time management</w:t>
            </w:r>
          </w:p>
        </w:tc>
        <w:tc>
          <w:tcPr>
            <w:tcW w:w="467" w:type="dxa"/>
          </w:tcPr>
          <w:p w14:paraId="5D9DDB2F" w14:textId="121F7B08" w:rsidR="00DE0819" w:rsidRPr="00160325" w:rsidRDefault="00DE0819" w:rsidP="00D3547F">
            <w:pPr>
              <w:pStyle w:val="NormalWeb"/>
              <w:jc w:val="center"/>
              <w:rPr>
                <w:b/>
                <w:color w:val="000000"/>
              </w:rPr>
            </w:pPr>
            <w:r w:rsidRPr="00160325">
              <w:rPr>
                <w:b/>
                <w:color w:val="000000"/>
              </w:rPr>
              <w:t>1</w:t>
            </w:r>
          </w:p>
        </w:tc>
        <w:tc>
          <w:tcPr>
            <w:tcW w:w="11070" w:type="dxa"/>
          </w:tcPr>
          <w:p w14:paraId="0BEE8959" w14:textId="47F6BE30" w:rsidR="00DE0819" w:rsidRPr="00160325" w:rsidRDefault="00DE0819" w:rsidP="006B63CF">
            <w:pPr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  <w:color w:val="000000"/>
              </w:rPr>
              <w:t>Avoid final exams worth more than 30%-35%, so that the majority of students’ final grade is not determined by how they perform on one test</w:t>
            </w:r>
          </w:p>
        </w:tc>
      </w:tr>
      <w:tr w:rsidR="00DE0819" w:rsidRPr="00160325" w14:paraId="1894B26C" w14:textId="77777777" w:rsidTr="00D3547F">
        <w:tc>
          <w:tcPr>
            <w:tcW w:w="1413" w:type="dxa"/>
            <w:vMerge/>
          </w:tcPr>
          <w:p w14:paraId="286B997D" w14:textId="77777777" w:rsidR="00DE0819" w:rsidRPr="00160325" w:rsidRDefault="00DE0819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7" w:type="dxa"/>
          </w:tcPr>
          <w:p w14:paraId="7FE19E54" w14:textId="3FA141F1" w:rsidR="00DE0819" w:rsidRPr="00160325" w:rsidRDefault="00DE0819" w:rsidP="00D3547F">
            <w:pPr>
              <w:pStyle w:val="NormalWeb"/>
              <w:jc w:val="center"/>
              <w:rPr>
                <w:b/>
                <w:color w:val="000000"/>
              </w:rPr>
            </w:pPr>
            <w:r w:rsidRPr="00160325">
              <w:rPr>
                <w:b/>
                <w:color w:val="000000"/>
              </w:rPr>
              <w:t>2</w:t>
            </w:r>
          </w:p>
        </w:tc>
        <w:tc>
          <w:tcPr>
            <w:tcW w:w="11070" w:type="dxa"/>
          </w:tcPr>
          <w:p w14:paraId="0D83E92A" w14:textId="70158F24" w:rsidR="00DE0819" w:rsidRPr="00160325" w:rsidRDefault="00DE0819" w:rsidP="00F566BF">
            <w:pPr>
              <w:pStyle w:val="NormalWeb"/>
              <w:rPr>
                <w:b/>
                <w:color w:val="000000"/>
              </w:rPr>
            </w:pPr>
            <w:r w:rsidRPr="00160325">
              <w:rPr>
                <w:color w:val="000000"/>
              </w:rPr>
              <w:t>Allow all students extended time on tests, unless speed is an essential course competency.</w:t>
            </w:r>
          </w:p>
        </w:tc>
      </w:tr>
      <w:tr w:rsidR="00DE0819" w:rsidRPr="00160325" w14:paraId="3B60B604" w14:textId="77777777" w:rsidTr="00D3547F">
        <w:tc>
          <w:tcPr>
            <w:tcW w:w="1413" w:type="dxa"/>
            <w:vMerge/>
          </w:tcPr>
          <w:p w14:paraId="742A03F4" w14:textId="77777777" w:rsidR="00DE0819" w:rsidRPr="00160325" w:rsidRDefault="00DE0819" w:rsidP="00F566BF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467" w:type="dxa"/>
          </w:tcPr>
          <w:p w14:paraId="1B8D9BA0" w14:textId="42EC0935" w:rsidR="00DE0819" w:rsidRPr="00160325" w:rsidRDefault="00DE0819" w:rsidP="00D3547F">
            <w:pPr>
              <w:pStyle w:val="NormalWeb"/>
              <w:jc w:val="center"/>
              <w:rPr>
                <w:b/>
                <w:color w:val="000000"/>
              </w:rPr>
            </w:pPr>
            <w:r w:rsidRPr="00160325">
              <w:rPr>
                <w:b/>
                <w:color w:val="000000"/>
              </w:rPr>
              <w:t>3</w:t>
            </w:r>
          </w:p>
        </w:tc>
        <w:tc>
          <w:tcPr>
            <w:tcW w:w="11070" w:type="dxa"/>
          </w:tcPr>
          <w:p w14:paraId="2297FA0E" w14:textId="05953ABC" w:rsidR="00DE0819" w:rsidRPr="00160325" w:rsidRDefault="00DE0819" w:rsidP="00C96319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For online quizzes and tests adjust the time limits according to students’ disability related accommodations</w:t>
            </w:r>
            <w:r w:rsidRPr="00160325">
              <w:rPr>
                <w:rStyle w:val="eop"/>
              </w:rPr>
              <w:t> </w:t>
            </w:r>
          </w:p>
        </w:tc>
      </w:tr>
    </w:tbl>
    <w:p w14:paraId="1D16393B" w14:textId="47C0EC7B" w:rsidR="00F51F1B" w:rsidRPr="00160325" w:rsidRDefault="00F51F1B" w:rsidP="00F51F1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11112"/>
      </w:tblGrid>
      <w:tr w:rsidR="00DE0819" w:rsidRPr="00160325" w14:paraId="55F5B0A2" w14:textId="77777777" w:rsidTr="00D3547F">
        <w:tc>
          <w:tcPr>
            <w:tcW w:w="1413" w:type="dxa"/>
            <w:vMerge w:val="restart"/>
          </w:tcPr>
          <w:p w14:paraId="4A588192" w14:textId="2937CFA9" w:rsidR="00DE0819" w:rsidRPr="00160325" w:rsidRDefault="00DE0819" w:rsidP="00F51F1B">
            <w:pPr>
              <w:rPr>
                <w:rFonts w:ascii="Times New Roman" w:hAnsi="Times New Roman" w:cs="Times New Roman"/>
                <w:b/>
              </w:rPr>
            </w:pPr>
            <w:r w:rsidRPr="00160325">
              <w:rPr>
                <w:rFonts w:ascii="Times New Roman" w:hAnsi="Times New Roman" w:cs="Times New Roman"/>
                <w:b/>
              </w:rPr>
              <w:t>Providing and Gathering feedback</w:t>
            </w:r>
          </w:p>
        </w:tc>
        <w:tc>
          <w:tcPr>
            <w:tcW w:w="425" w:type="dxa"/>
          </w:tcPr>
          <w:p w14:paraId="501B952F" w14:textId="03B82462" w:rsidR="00DE0819" w:rsidRPr="00160325" w:rsidRDefault="00DE0819" w:rsidP="00D35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12" w:type="dxa"/>
          </w:tcPr>
          <w:p w14:paraId="4D371A38" w14:textId="4BD33F1E" w:rsidR="00DE0819" w:rsidRPr="00160325" w:rsidRDefault="00DE0819" w:rsidP="00F51F1B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Using Moodle, give students feedback on ungraded quizzes and allow multiple opportunities to answer questions correctly</w:t>
            </w:r>
            <w:r w:rsidRPr="00160325">
              <w:rPr>
                <w:rStyle w:val="eop"/>
              </w:rPr>
              <w:t> </w:t>
            </w:r>
          </w:p>
        </w:tc>
      </w:tr>
      <w:tr w:rsidR="00DE0819" w:rsidRPr="00160325" w14:paraId="742545BB" w14:textId="77777777" w:rsidTr="00D3547F">
        <w:tc>
          <w:tcPr>
            <w:tcW w:w="1413" w:type="dxa"/>
            <w:vMerge/>
          </w:tcPr>
          <w:p w14:paraId="11C91580" w14:textId="77777777" w:rsidR="00DE0819" w:rsidRPr="00160325" w:rsidRDefault="00DE0819" w:rsidP="00F51F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D860BF8" w14:textId="406F8834" w:rsidR="00DE0819" w:rsidRPr="00160325" w:rsidRDefault="00DE0819" w:rsidP="00D35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12" w:type="dxa"/>
          </w:tcPr>
          <w:p w14:paraId="36CA2BB1" w14:textId="77777777" w:rsidR="00DE0819" w:rsidRPr="00160325" w:rsidRDefault="00DE0819" w:rsidP="00DA0055">
            <w:pPr>
              <w:pStyle w:val="paragraph"/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Assess the quality of exams by giving students a post-exam evaluation form, including questions such as:</w:t>
            </w:r>
            <w:r w:rsidRPr="00160325">
              <w:rPr>
                <w:rStyle w:val="eop"/>
              </w:rPr>
              <w:t> </w:t>
            </w:r>
          </w:p>
          <w:p w14:paraId="04FB0523" w14:textId="4905B176" w:rsidR="00DE0819" w:rsidRPr="00160325" w:rsidRDefault="00DE0819" w:rsidP="00DA0055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Was there anyth</w:t>
            </w:r>
            <w:r w:rsidR="00160325" w:rsidRPr="00160325">
              <w:rPr>
                <w:rStyle w:val="normaltextrun"/>
              </w:rPr>
              <w:t xml:space="preserve">ing on the exam that you did not </w:t>
            </w:r>
            <w:r w:rsidRPr="00160325">
              <w:rPr>
                <w:rStyle w:val="normaltextrun"/>
              </w:rPr>
              <w:t>expect to see?</w:t>
            </w:r>
            <w:r w:rsidRPr="00160325">
              <w:rPr>
                <w:rStyle w:val="eop"/>
              </w:rPr>
              <w:t> </w:t>
            </w:r>
          </w:p>
          <w:p w14:paraId="2D00CF68" w14:textId="77777777" w:rsidR="00DE0819" w:rsidRPr="00160325" w:rsidRDefault="00DE0819" w:rsidP="00DA0055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Which questions or parts of the exam did you find to be most challenging? Least challenging?</w:t>
            </w:r>
            <w:r w:rsidRPr="00160325">
              <w:rPr>
                <w:rStyle w:val="eop"/>
              </w:rPr>
              <w:t> </w:t>
            </w:r>
          </w:p>
          <w:p w14:paraId="2A86101F" w14:textId="589FF8DC" w:rsidR="00DE0819" w:rsidRPr="00160325" w:rsidRDefault="00DE0819" w:rsidP="00F51F1B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</w:pPr>
            <w:r w:rsidRPr="00160325">
              <w:rPr>
                <w:rStyle w:val="normaltextrun"/>
              </w:rPr>
              <w:t>Do you think your test grade was what you deserved for the amount time and effort you put into studying for the test?</w:t>
            </w:r>
            <w:r w:rsidRPr="00160325">
              <w:rPr>
                <w:rStyle w:val="eop"/>
              </w:rPr>
              <w:t> </w:t>
            </w:r>
          </w:p>
        </w:tc>
      </w:tr>
    </w:tbl>
    <w:p w14:paraId="44F8603D" w14:textId="0C7D79C3" w:rsidR="00F51F1B" w:rsidRPr="00160325" w:rsidRDefault="00F51F1B" w:rsidP="00F51F1B">
      <w:pPr>
        <w:rPr>
          <w:rFonts w:ascii="Times New Roman" w:hAnsi="Times New Roman" w:cs="Times New Roman"/>
        </w:rPr>
      </w:pPr>
    </w:p>
    <w:p w14:paraId="3F4B2F6B" w14:textId="2B19812E" w:rsidR="004A189D" w:rsidRPr="00160325" w:rsidRDefault="004A189D" w:rsidP="00F51F1B">
      <w:pPr>
        <w:pStyle w:val="Heading3"/>
        <w:rPr>
          <w:rFonts w:ascii="Times New Roman" w:hAnsi="Times New Roman" w:cs="Times New Roman"/>
        </w:rPr>
      </w:pPr>
      <w:bookmarkStart w:id="5" w:name="_Group_Assessments_&lt;h3&gt;"/>
      <w:bookmarkEnd w:id="5"/>
      <w:r w:rsidRPr="00160325">
        <w:rPr>
          <w:rFonts w:ascii="Times New Roman" w:hAnsi="Times New Roman" w:cs="Times New Roman"/>
        </w:rPr>
        <w:t>Group Assessments</w:t>
      </w:r>
      <w:r w:rsidR="00160325" w:rsidRPr="00160325">
        <w:rPr>
          <w:rFonts w:ascii="Times New Roman" w:hAnsi="Times New Roman" w:cs="Times New Roman"/>
        </w:rPr>
        <w:t xml:space="preserve"> </w:t>
      </w:r>
      <w:r w:rsidR="00E361AB" w:rsidRPr="00160325">
        <w:rPr>
          <w:rFonts w:ascii="Times New Roman" w:hAnsi="Times New Roman" w:cs="Times New Roman"/>
        </w:rPr>
        <w:t xml:space="preserve"> </w:t>
      </w:r>
    </w:p>
    <w:p w14:paraId="2257C031" w14:textId="77777777" w:rsidR="00D3547F" w:rsidRPr="00160325" w:rsidRDefault="00D3547F" w:rsidP="00D3547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2529"/>
      </w:tblGrid>
      <w:tr w:rsidR="00D3547F" w:rsidRPr="00160325" w14:paraId="7C88C4B9" w14:textId="77777777" w:rsidTr="00F71688">
        <w:tc>
          <w:tcPr>
            <w:tcW w:w="421" w:type="dxa"/>
          </w:tcPr>
          <w:p w14:paraId="464FE00F" w14:textId="77777777" w:rsidR="00D3547F" w:rsidRPr="00160325" w:rsidRDefault="00D3547F" w:rsidP="00F71688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9" w:type="dxa"/>
          </w:tcPr>
          <w:p w14:paraId="015387AE" w14:textId="5529D1FF" w:rsidR="00D3547F" w:rsidRPr="00160325" w:rsidRDefault="00D3547F" w:rsidP="00D354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0325">
              <w:rPr>
                <w:rFonts w:ascii="Times New Roman" w:hAnsi="Times New Roman" w:cs="Times New Roman"/>
                <w:color w:val="000000" w:themeColor="text1"/>
              </w:rPr>
              <w:t>Clarify expectations about how individual contributions to group work are going to be assessed (e.g., peer evaluation forum)</w:t>
            </w:r>
          </w:p>
        </w:tc>
      </w:tr>
      <w:tr w:rsidR="00D3547F" w:rsidRPr="00160325" w14:paraId="03E62CEB" w14:textId="77777777" w:rsidTr="00F71688">
        <w:tc>
          <w:tcPr>
            <w:tcW w:w="421" w:type="dxa"/>
          </w:tcPr>
          <w:p w14:paraId="25EFD4FC" w14:textId="77777777" w:rsidR="00D3547F" w:rsidRPr="00160325" w:rsidRDefault="00D3547F" w:rsidP="00F71688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9" w:type="dxa"/>
          </w:tcPr>
          <w:p w14:paraId="1864CBCC" w14:textId="77777777" w:rsidR="00D3547F" w:rsidRPr="00160325" w:rsidRDefault="00D3547F" w:rsidP="00D3547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60325">
              <w:rPr>
                <w:color w:val="000000" w:themeColor="text1"/>
              </w:rPr>
              <w:t>Make the necessary adjustments to ensure that all group members have an equitable opportunity to contribute</w:t>
            </w:r>
          </w:p>
          <w:p w14:paraId="7CCA9C96" w14:textId="0F8C7E38" w:rsidR="00D3547F" w:rsidRPr="00160325" w:rsidRDefault="00D3547F" w:rsidP="00F7168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160325">
              <w:rPr>
                <w:color w:val="000000" w:themeColor="text1"/>
              </w:rPr>
              <w:t>This is especially important for groups with students with disabilities, including those with mental health related disabilities</w:t>
            </w:r>
          </w:p>
        </w:tc>
      </w:tr>
      <w:tr w:rsidR="00D3547F" w:rsidRPr="00160325" w14:paraId="20CEE547" w14:textId="77777777" w:rsidTr="00F71688">
        <w:tc>
          <w:tcPr>
            <w:tcW w:w="421" w:type="dxa"/>
          </w:tcPr>
          <w:p w14:paraId="6B1ED96F" w14:textId="20F9DB59" w:rsidR="00D3547F" w:rsidRPr="00160325" w:rsidRDefault="00D3547F" w:rsidP="00F71688">
            <w:pPr>
              <w:jc w:val="center"/>
              <w:rPr>
                <w:rFonts w:ascii="Times New Roman" w:hAnsi="Times New Roman" w:cs="Times New Roman"/>
              </w:rPr>
            </w:pPr>
            <w:r w:rsidRPr="00160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9" w:type="dxa"/>
          </w:tcPr>
          <w:p w14:paraId="3BD874EE" w14:textId="77777777" w:rsidR="00D3547F" w:rsidRPr="00160325" w:rsidRDefault="00D3547F" w:rsidP="00D3547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60325">
              <w:rPr>
                <w:color w:val="000000" w:themeColor="text1"/>
              </w:rPr>
              <w:t>When grading group discussions, make sure that adjustments are made to ensure that students with communication difficulties have an equal opportunity to contribute</w:t>
            </w:r>
          </w:p>
          <w:p w14:paraId="19886672" w14:textId="18456212" w:rsidR="00D3547F" w:rsidRPr="00160325" w:rsidRDefault="00D3547F" w:rsidP="00D3547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160325">
              <w:rPr>
                <w:color w:val="000000" w:themeColor="text1"/>
              </w:rPr>
              <w:t>For example, allowing students to contribute by speaking in class, writing in a discussion forum projected on a screen, or via a social media chat forum</w:t>
            </w:r>
          </w:p>
        </w:tc>
      </w:tr>
    </w:tbl>
    <w:p w14:paraId="11BC5554" w14:textId="77777777" w:rsidR="00D3547F" w:rsidRPr="00160325" w:rsidRDefault="00D3547F" w:rsidP="00D3547F">
      <w:pPr>
        <w:rPr>
          <w:rFonts w:ascii="Times New Roman" w:hAnsi="Times New Roman" w:cs="Times New Roman"/>
        </w:rPr>
      </w:pPr>
    </w:p>
    <w:p w14:paraId="3EDB3704" w14:textId="7BF59598" w:rsidR="00813C26" w:rsidRPr="00160325" w:rsidRDefault="00813C26">
      <w:pPr>
        <w:rPr>
          <w:rFonts w:ascii="Times New Roman" w:eastAsiaTheme="majorEastAsia" w:hAnsi="Times New Roman" w:cs="Times New Roman"/>
          <w:b/>
          <w:color w:val="000000" w:themeColor="text1"/>
          <w:sz w:val="36"/>
          <w:szCs w:val="26"/>
        </w:rPr>
      </w:pPr>
      <w:bookmarkStart w:id="6" w:name="_Resources_&lt;h2&gt;"/>
      <w:bookmarkEnd w:id="6"/>
      <w:r w:rsidRPr="00160325">
        <w:rPr>
          <w:rFonts w:ascii="Times New Roman" w:hAnsi="Times New Roman" w:cs="Times New Roman"/>
        </w:rPr>
        <w:br w:type="page"/>
      </w:r>
    </w:p>
    <w:p w14:paraId="545B18D1" w14:textId="44B4DC38" w:rsidR="004A189D" w:rsidRPr="00160325" w:rsidRDefault="00574DEC" w:rsidP="00574DEC">
      <w:pPr>
        <w:pStyle w:val="Heading2"/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</w:rPr>
        <w:lastRenderedPageBreak/>
        <w:t xml:space="preserve">Resources </w:t>
      </w:r>
    </w:p>
    <w:p w14:paraId="6CBB083A" w14:textId="5E378EA2" w:rsidR="00E24DF3" w:rsidRPr="00160325" w:rsidRDefault="00E24DF3" w:rsidP="00813C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2567405A" w14:textId="2871E9C1" w:rsidR="000A11CC" w:rsidRPr="00160325" w:rsidRDefault="000A11CC" w:rsidP="00813C26">
      <w:pPr>
        <w:pStyle w:val="Heading3"/>
        <w:rPr>
          <w:rFonts w:ascii="Times New Roman" w:hAnsi="Times New Roman" w:cs="Times New Roman"/>
        </w:rPr>
      </w:pPr>
      <w:r w:rsidRPr="00160325">
        <w:rPr>
          <w:rStyle w:val="normaltextrun"/>
          <w:rFonts w:ascii="Times New Roman" w:hAnsi="Times New Roman" w:cs="Times New Roman"/>
        </w:rPr>
        <w:t>Resources</w:t>
      </w:r>
      <w:r w:rsidR="00813C26" w:rsidRPr="00160325">
        <w:rPr>
          <w:rStyle w:val="normaltextrun"/>
          <w:rFonts w:ascii="Times New Roman" w:hAnsi="Times New Roman" w:cs="Times New Roman"/>
        </w:rPr>
        <w:t xml:space="preserve"> and videos</w:t>
      </w:r>
      <w:r w:rsidRPr="00160325">
        <w:rPr>
          <w:rStyle w:val="normaltextrun"/>
          <w:rFonts w:ascii="Times New Roman" w:hAnsi="Times New Roman" w:cs="Times New Roman"/>
        </w:rPr>
        <w:t xml:space="preserve"> for </w:t>
      </w:r>
      <w:r w:rsidRPr="00160325">
        <w:rPr>
          <w:rStyle w:val="eop"/>
          <w:rFonts w:ascii="Times New Roman" w:hAnsi="Times New Roman" w:cs="Times New Roman"/>
        </w:rPr>
        <w:t xml:space="preserve">Inclusive </w:t>
      </w:r>
      <w:r w:rsidR="00813C26" w:rsidRPr="00160325">
        <w:rPr>
          <w:rFonts w:ascii="Times New Roman" w:hAnsi="Times New Roman" w:cs="Times New Roman"/>
        </w:rPr>
        <w:t xml:space="preserve">Course design </w:t>
      </w:r>
    </w:p>
    <w:p w14:paraId="35216050" w14:textId="77777777" w:rsidR="00813C26" w:rsidRPr="00160325" w:rsidRDefault="00813C26" w:rsidP="00813C26">
      <w:pPr>
        <w:rPr>
          <w:rFonts w:ascii="Times New Roman" w:hAnsi="Times New Roman" w:cs="Times New Roman"/>
        </w:rPr>
      </w:pPr>
    </w:p>
    <w:p w14:paraId="01AC50F9" w14:textId="77777777" w:rsidR="00E24DF3" w:rsidRPr="00160325" w:rsidRDefault="00E24DF3" w:rsidP="00813C26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  <w:lang w:val="en-US"/>
        </w:rPr>
        <w:t>Burgstahler, S. (n.d.). </w:t>
      </w:r>
      <w:r w:rsidRPr="00160325">
        <w:rPr>
          <w:rFonts w:ascii="Times New Roman" w:eastAsia="Times New Roman" w:hAnsi="Times New Roman" w:cs="Times New Roman"/>
          <w:i/>
          <w:iCs/>
          <w:lang w:val="en-US"/>
        </w:rPr>
        <w:t>A tutorial for making online learning accessible to students with disabilities</w:t>
      </w:r>
      <w:r w:rsidRPr="00160325">
        <w:rPr>
          <w:rFonts w:ascii="Times New Roman" w:eastAsia="Times New Roman" w:hAnsi="Times New Roman" w:cs="Times New Roman"/>
          <w:lang w:val="en-US"/>
        </w:rPr>
        <w:t>. DO-IT. </w:t>
      </w:r>
      <w:hyperlink r:id="rId7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https://www.washington.edu/doit/tutorial-making-online-learning-accessible-students-disabilities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4AAB1163" w14:textId="77777777" w:rsidR="00E24DF3" w:rsidRPr="00160325" w:rsidRDefault="00E24DF3" w:rsidP="00813C26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  <w:lang w:val="en-US"/>
        </w:rPr>
        <w:t>Center for Teaching Excellence. (n.d.). </w:t>
      </w:r>
      <w:r w:rsidRPr="00160325">
        <w:rPr>
          <w:rFonts w:ascii="Times New Roman" w:eastAsia="Times New Roman" w:hAnsi="Times New Roman" w:cs="Times New Roman"/>
          <w:i/>
          <w:iCs/>
          <w:lang w:val="en-US"/>
        </w:rPr>
        <w:t>Universal design: Course design</w:t>
      </w:r>
      <w:r w:rsidRPr="00160325">
        <w:rPr>
          <w:rFonts w:ascii="Times New Roman" w:eastAsia="Times New Roman" w:hAnsi="Times New Roman" w:cs="Times New Roman"/>
          <w:lang w:val="en-US"/>
        </w:rPr>
        <w:t>. University of Waterloo. </w:t>
      </w:r>
      <w:hyperlink r:id="rId8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https://uwaterloo.ca/centre-for-teaching-excellence/teaching-resources/teaching-tips/planning-courses-and-assignments/universal-design-course-design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1FC6CDE6" w14:textId="77777777" w:rsidR="00E24DF3" w:rsidRPr="00160325" w:rsidRDefault="00E24DF3" w:rsidP="00813C26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  <w:lang w:val="en-US"/>
        </w:rPr>
        <w:t>The DO-IT Center. (2017, October 3). </w:t>
      </w:r>
      <w:proofErr w:type="gramStart"/>
      <w:r w:rsidRPr="00160325">
        <w:rPr>
          <w:rFonts w:ascii="Times New Roman" w:eastAsia="Times New Roman" w:hAnsi="Times New Roman" w:cs="Times New Roman"/>
          <w:i/>
          <w:iCs/>
          <w:lang w:val="en-US"/>
        </w:rPr>
        <w:t>20</w:t>
      </w:r>
      <w:proofErr w:type="gramEnd"/>
      <w:r w:rsidRPr="00160325">
        <w:rPr>
          <w:rFonts w:ascii="Times New Roman" w:eastAsia="Times New Roman" w:hAnsi="Times New Roman" w:cs="Times New Roman"/>
          <w:i/>
          <w:iCs/>
          <w:lang w:val="en-US"/>
        </w:rPr>
        <w:t xml:space="preserve"> tips for instructors about making online learning courses accessible</w:t>
      </w:r>
      <w:r w:rsidRPr="00160325">
        <w:rPr>
          <w:rFonts w:ascii="Times New Roman" w:eastAsia="Times New Roman" w:hAnsi="Times New Roman" w:cs="Times New Roman"/>
          <w:lang w:val="en-US"/>
        </w:rPr>
        <w:t> [Video]. YouTube. </w:t>
      </w:r>
      <w:hyperlink r:id="rId9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https://www.youtube.com/watch?v=_KBhUORLB20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28D5AD40" w14:textId="77777777" w:rsidR="00E24DF3" w:rsidRPr="00160325" w:rsidRDefault="00E24DF3" w:rsidP="00813C26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  <w:lang w:val="en-US"/>
        </w:rPr>
        <w:t>University of Guelph. (n.d.). </w:t>
      </w:r>
      <w:r w:rsidRPr="00160325">
        <w:rPr>
          <w:rFonts w:ascii="Times New Roman" w:eastAsia="Times New Roman" w:hAnsi="Times New Roman" w:cs="Times New Roman"/>
          <w:i/>
          <w:iCs/>
          <w:lang w:val="en-US"/>
        </w:rPr>
        <w:t>Universal instructional design (UID): A faculty workbook</w:t>
      </w:r>
      <w:r w:rsidRPr="00160325">
        <w:rPr>
          <w:rFonts w:ascii="Times New Roman" w:eastAsia="Times New Roman" w:hAnsi="Times New Roman" w:cs="Times New Roman"/>
          <w:lang w:val="en-US"/>
        </w:rPr>
        <w:t>. </w:t>
      </w:r>
      <w:hyperlink r:id="rId10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https://opened.uoguelph.ca/instructor-resources/resources/uid-workbook-FTF.pdf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220354BD" w14:textId="61BC18E5" w:rsidR="00BF67B0" w:rsidRPr="00160325" w:rsidRDefault="00BF67B0">
      <w:pPr>
        <w:rPr>
          <w:rFonts w:ascii="Times New Roman" w:hAnsi="Times New Roman" w:cs="Times New Roman"/>
        </w:rPr>
      </w:pPr>
    </w:p>
    <w:p w14:paraId="7DED5580" w14:textId="7ADA7B7A" w:rsidR="00813C26" w:rsidRPr="00160325" w:rsidRDefault="00813C26" w:rsidP="00813C26">
      <w:pPr>
        <w:pStyle w:val="Heading3"/>
        <w:rPr>
          <w:rFonts w:ascii="Times New Roman" w:hAnsi="Times New Roman" w:cs="Times New Roman"/>
        </w:rPr>
      </w:pPr>
      <w:r w:rsidRPr="00160325">
        <w:rPr>
          <w:rStyle w:val="normaltextrun"/>
          <w:rFonts w:ascii="Times New Roman" w:hAnsi="Times New Roman" w:cs="Times New Roman"/>
        </w:rPr>
        <w:t xml:space="preserve">Resources for </w:t>
      </w:r>
      <w:r w:rsidRPr="00160325">
        <w:rPr>
          <w:rStyle w:val="eop"/>
          <w:rFonts w:ascii="Times New Roman" w:hAnsi="Times New Roman" w:cs="Times New Roman"/>
        </w:rPr>
        <w:t xml:space="preserve">Inclusive </w:t>
      </w:r>
      <w:r w:rsidRPr="00160325">
        <w:rPr>
          <w:rFonts w:ascii="Times New Roman" w:hAnsi="Times New Roman" w:cs="Times New Roman"/>
        </w:rPr>
        <w:t xml:space="preserve">Assessments </w:t>
      </w:r>
    </w:p>
    <w:p w14:paraId="763BDD79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716D5CC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 xml:space="preserve">Cuseo, J. (2015). Effective </w:t>
      </w:r>
      <w:proofErr w:type="gramStart"/>
      <w:r w:rsidRPr="00160325">
        <w:rPr>
          <w:rFonts w:ascii="Times New Roman" w:eastAsia="Times New Roman" w:hAnsi="Times New Roman" w:cs="Times New Roman"/>
        </w:rPr>
        <w:t>Culturally-inclusive</w:t>
      </w:r>
      <w:proofErr w:type="gramEnd"/>
      <w:r w:rsidRPr="00160325">
        <w:rPr>
          <w:rFonts w:ascii="Times New Roman" w:eastAsia="Times New Roman" w:hAnsi="Times New Roman" w:cs="Times New Roman"/>
        </w:rPr>
        <w:t> assessment of student learning and academic performance. </w:t>
      </w:r>
      <w:hyperlink r:id="rId11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http://dx.doi.org/10.13140/RG.2.1.4115.5281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6214A084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>Kenyon, A. (2018, November 2). Best practices for inclusive assessment. </w:t>
      </w:r>
      <w:r w:rsidRPr="00160325">
        <w:rPr>
          <w:rFonts w:ascii="Times New Roman" w:eastAsia="Times New Roman" w:hAnsi="Times New Roman" w:cs="Times New Roman"/>
          <w:i/>
          <w:iCs/>
        </w:rPr>
        <w:t>Duke Learning Innovation</w:t>
      </w:r>
      <w:r w:rsidRPr="00160325">
        <w:rPr>
          <w:rFonts w:ascii="Times New Roman" w:eastAsia="Times New Roman" w:hAnsi="Times New Roman" w:cs="Times New Roman"/>
        </w:rPr>
        <w:t>. </w:t>
      </w:r>
      <w:hyperlink r:id="rId12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https://learninginnovation.duke.edu/blog/2018/11/inclusive-assessment/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4C5EC4A4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>Ryerson University. (n.d.). </w:t>
      </w:r>
      <w:r w:rsidRPr="00160325">
        <w:rPr>
          <w:rFonts w:ascii="Times New Roman" w:eastAsia="Times New Roman" w:hAnsi="Times New Roman" w:cs="Times New Roman"/>
          <w:i/>
          <w:iCs/>
        </w:rPr>
        <w:t>Tips for inclusive teaching</w:t>
      </w:r>
      <w:r w:rsidRPr="00160325">
        <w:rPr>
          <w:rFonts w:ascii="Times New Roman" w:eastAsia="Times New Roman" w:hAnsi="Times New Roman" w:cs="Times New Roman"/>
        </w:rPr>
        <w:t>. </w:t>
      </w:r>
      <w:hyperlink r:id="rId13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https://www.ryerson.ca/accessibility/guides-resources/teaching/#checklist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6AAA9580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>Tufts – Center for the Enhancement of Learning and Teaching. (n.d.). </w:t>
      </w:r>
      <w:r w:rsidRPr="00160325">
        <w:rPr>
          <w:rFonts w:ascii="Times New Roman" w:eastAsia="Times New Roman" w:hAnsi="Times New Roman" w:cs="Times New Roman"/>
          <w:i/>
          <w:iCs/>
        </w:rPr>
        <w:t>What are inclusive assessment practices?</w:t>
      </w:r>
      <w:r w:rsidRPr="00160325">
        <w:rPr>
          <w:rFonts w:ascii="Times New Roman" w:eastAsia="Times New Roman" w:hAnsi="Times New Roman" w:cs="Times New Roman"/>
        </w:rPr>
        <w:t> </w:t>
      </w:r>
      <w:hyperlink r:id="rId14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https://provost.tufts.edu/celt/inclusive-assessment/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2D364C1B" w14:textId="77777777" w:rsidR="002063AB" w:rsidRPr="00160325" w:rsidRDefault="002063AB" w:rsidP="002063AB">
      <w:pPr>
        <w:ind w:left="720" w:hanging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60325">
        <w:rPr>
          <w:rFonts w:ascii="Times New Roman" w:eastAsia="Times New Roman" w:hAnsi="Times New Roman" w:cs="Times New Roman"/>
        </w:rPr>
        <w:t>University of New South Wales. (2021, June 13). </w:t>
      </w:r>
      <w:r w:rsidRPr="00160325">
        <w:rPr>
          <w:rFonts w:ascii="Times New Roman" w:eastAsia="Times New Roman" w:hAnsi="Times New Roman" w:cs="Times New Roman"/>
          <w:i/>
          <w:iCs/>
        </w:rPr>
        <w:t>Assessing inclusively: Assessment as a learning toolkit</w:t>
      </w:r>
      <w:r w:rsidRPr="00160325">
        <w:rPr>
          <w:rFonts w:ascii="Times New Roman" w:eastAsia="Times New Roman" w:hAnsi="Times New Roman" w:cs="Times New Roman"/>
        </w:rPr>
        <w:t>. </w:t>
      </w:r>
      <w:hyperlink r:id="rId15" w:tgtFrame="_blank" w:history="1">
        <w:r w:rsidRPr="00160325">
          <w:rPr>
            <w:rFonts w:ascii="Times New Roman" w:eastAsia="Times New Roman" w:hAnsi="Times New Roman" w:cs="Times New Roman"/>
            <w:color w:val="0563C1"/>
            <w:u w:val="single"/>
          </w:rPr>
          <w:t>https://teaching.unsw.edu.au/sites/default/files/upload-files/assess-inclusively_1.pdf</w:t>
        </w:r>
      </w:hyperlink>
      <w:r w:rsidRPr="00160325">
        <w:rPr>
          <w:rFonts w:ascii="Times New Roman" w:eastAsia="Times New Roman" w:hAnsi="Times New Roman" w:cs="Times New Roman"/>
        </w:rPr>
        <w:t> </w:t>
      </w:r>
    </w:p>
    <w:p w14:paraId="100F7176" w14:textId="75BF1612" w:rsidR="002063AB" w:rsidRDefault="002063AB">
      <w:pPr>
        <w:rPr>
          <w:rFonts w:ascii="Times New Roman" w:hAnsi="Times New Roman" w:cs="Times New Roman"/>
        </w:rPr>
      </w:pPr>
    </w:p>
    <w:p w14:paraId="3EBEB157" w14:textId="267B3090" w:rsidR="00160325" w:rsidRPr="00160325" w:rsidRDefault="00160325">
      <w:pPr>
        <w:rPr>
          <w:rFonts w:ascii="Times New Roman" w:hAnsi="Times New Roman" w:cs="Times New Roman"/>
        </w:rPr>
      </w:pPr>
      <w:r w:rsidRPr="00160325">
        <w:rPr>
          <w:rFonts w:ascii="Times New Roman" w:hAnsi="Times New Roman" w:cs="Times New Roman"/>
          <w:b/>
        </w:rPr>
        <w:t>Authors</w:t>
      </w:r>
      <w:r w:rsidRPr="00160325">
        <w:rPr>
          <w:rFonts w:ascii="Times New Roman" w:hAnsi="Times New Roman" w:cs="Times New Roman"/>
        </w:rPr>
        <w:t>: Mary Jorgensen, Susie Wileman, Catherine Fichten, Alice Havel, Maegan Harvison, Olivia Ruffolo, Rosie Arcuri, Lorraine Chiarelli</w:t>
      </w:r>
    </w:p>
    <w:p w14:paraId="5F02CE57" w14:textId="09B2CB22" w:rsidR="00160325" w:rsidRDefault="00160325">
      <w:pPr>
        <w:rPr>
          <w:rFonts w:ascii="Times New Roman" w:hAnsi="Times New Roman" w:cs="Times New Roman"/>
        </w:rPr>
      </w:pPr>
    </w:p>
    <w:p w14:paraId="2B277D91" w14:textId="12C6B4CD" w:rsidR="00160325" w:rsidRPr="007379F6" w:rsidRDefault="007379F6">
      <w:pPr>
        <w:rPr>
          <w:rFonts w:ascii="Times New Roman" w:hAnsi="Times New Roman" w:cs="Times New Roman"/>
        </w:rPr>
      </w:pPr>
      <w:r w:rsidRPr="007379F6">
        <w:rPr>
          <w:rFonts w:ascii="Times New Roman" w:hAnsi="Times New Roman" w:cs="Times New Roman"/>
          <w:b/>
        </w:rPr>
        <w:t>How to reference</w:t>
      </w:r>
      <w:r w:rsidRPr="007379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Jorgensen, M., Wileman, S., Fichten, C., Havel, A., Harvison, M., Ruffolo, O., Arcuri, R., &amp; Chiarelli, L. (2021, September 24). </w:t>
      </w:r>
      <w:r w:rsidRPr="007379F6">
        <w:rPr>
          <w:rFonts w:ascii="Times New Roman" w:hAnsi="Times New Roman" w:cs="Times New Roman"/>
        </w:rPr>
        <w:t>Develop an inclusive course design wit</w:t>
      </w:r>
      <w:bookmarkStart w:id="7" w:name="_GoBack"/>
      <w:bookmarkEnd w:id="7"/>
      <w:r w:rsidRPr="007379F6">
        <w:rPr>
          <w:rFonts w:ascii="Times New Roman" w:hAnsi="Times New Roman" w:cs="Times New Roman"/>
        </w:rPr>
        <w:t>h assessments</w:t>
      </w:r>
      <w:r>
        <w:rPr>
          <w:rFonts w:ascii="Times New Roman" w:hAnsi="Times New Roman" w:cs="Times New Roman"/>
        </w:rPr>
        <w:t xml:space="preserve">. Adaptech Research Network, E-Access Concordia. </w:t>
      </w:r>
    </w:p>
    <w:sectPr w:rsidR="00160325" w:rsidRPr="007379F6" w:rsidSect="00B945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4670B" w16cid:durableId="24D74CEB"/>
  <w16cid:commentId w16cid:paraId="41BB9D2D" w16cid:durableId="24D9FEA6"/>
  <w16cid:commentId w16cid:paraId="2794685E" w16cid:durableId="24D9FE73"/>
  <w16cid:commentId w16cid:paraId="76337D47" w16cid:durableId="24D8AC7F"/>
  <w16cid:commentId w16cid:paraId="4DEEBF22" w16cid:durableId="24D8ACF6"/>
  <w16cid:commentId w16cid:paraId="3FCCDFDE" w16cid:durableId="24D883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7A"/>
    <w:multiLevelType w:val="hybridMultilevel"/>
    <w:tmpl w:val="34FAE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0014D"/>
    <w:multiLevelType w:val="multilevel"/>
    <w:tmpl w:val="23443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5508C5"/>
    <w:multiLevelType w:val="multilevel"/>
    <w:tmpl w:val="4BE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10358"/>
    <w:multiLevelType w:val="multilevel"/>
    <w:tmpl w:val="E6CA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5567F"/>
    <w:multiLevelType w:val="multilevel"/>
    <w:tmpl w:val="32205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DA4788D"/>
    <w:multiLevelType w:val="hybridMultilevel"/>
    <w:tmpl w:val="10BEA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A4A41"/>
    <w:multiLevelType w:val="multilevel"/>
    <w:tmpl w:val="D0DAF5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67E0D42"/>
    <w:multiLevelType w:val="hybridMultilevel"/>
    <w:tmpl w:val="B7C45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F5458"/>
    <w:multiLevelType w:val="hybridMultilevel"/>
    <w:tmpl w:val="F852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85F"/>
    <w:multiLevelType w:val="hybridMultilevel"/>
    <w:tmpl w:val="0F9AEDB6"/>
    <w:lvl w:ilvl="0" w:tplc="221A897E">
      <w:numFmt w:val="bullet"/>
      <w:lvlText w:val="·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1463A"/>
    <w:multiLevelType w:val="multilevel"/>
    <w:tmpl w:val="C79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1F7B83"/>
    <w:multiLevelType w:val="multilevel"/>
    <w:tmpl w:val="32205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2932B5"/>
    <w:multiLevelType w:val="multilevel"/>
    <w:tmpl w:val="22B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AA3660"/>
    <w:multiLevelType w:val="multilevel"/>
    <w:tmpl w:val="75303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52659A7"/>
    <w:multiLevelType w:val="multilevel"/>
    <w:tmpl w:val="D0DAF5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7632C30"/>
    <w:multiLevelType w:val="multilevel"/>
    <w:tmpl w:val="EAFA2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8935A8F"/>
    <w:multiLevelType w:val="hybridMultilevel"/>
    <w:tmpl w:val="BDEED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637FD1"/>
    <w:multiLevelType w:val="hybridMultilevel"/>
    <w:tmpl w:val="A85C3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9B396D"/>
    <w:multiLevelType w:val="hybridMultilevel"/>
    <w:tmpl w:val="F4120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783430"/>
    <w:multiLevelType w:val="hybridMultilevel"/>
    <w:tmpl w:val="AB3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45F55"/>
    <w:multiLevelType w:val="multilevel"/>
    <w:tmpl w:val="32205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47F3B84"/>
    <w:multiLevelType w:val="hybridMultilevel"/>
    <w:tmpl w:val="E830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88B11A">
      <w:numFmt w:val="bullet"/>
      <w:lvlText w:val="·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701B"/>
    <w:multiLevelType w:val="multilevel"/>
    <w:tmpl w:val="1032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020BAF"/>
    <w:multiLevelType w:val="hybridMultilevel"/>
    <w:tmpl w:val="BCB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1B63"/>
    <w:multiLevelType w:val="multilevel"/>
    <w:tmpl w:val="B24E0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B436A1"/>
    <w:multiLevelType w:val="multilevel"/>
    <w:tmpl w:val="1EAE6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C3279C4"/>
    <w:multiLevelType w:val="multilevel"/>
    <w:tmpl w:val="36E67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D651565"/>
    <w:multiLevelType w:val="multilevel"/>
    <w:tmpl w:val="F238F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9061A2"/>
    <w:multiLevelType w:val="multilevel"/>
    <w:tmpl w:val="A0F2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1A2F9A"/>
    <w:multiLevelType w:val="multilevel"/>
    <w:tmpl w:val="DD4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6C24C5A"/>
    <w:multiLevelType w:val="multilevel"/>
    <w:tmpl w:val="A80C5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A6A1790"/>
    <w:multiLevelType w:val="multilevel"/>
    <w:tmpl w:val="32205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D307B43"/>
    <w:multiLevelType w:val="multilevel"/>
    <w:tmpl w:val="F70ADE1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23E4E2A"/>
    <w:multiLevelType w:val="hybridMultilevel"/>
    <w:tmpl w:val="E4F2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14366"/>
    <w:multiLevelType w:val="hybridMultilevel"/>
    <w:tmpl w:val="9F8089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A0682"/>
    <w:multiLevelType w:val="hybridMultilevel"/>
    <w:tmpl w:val="35D80714"/>
    <w:lvl w:ilvl="0" w:tplc="221A897E">
      <w:numFmt w:val="bullet"/>
      <w:lvlText w:val="·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50C52"/>
    <w:multiLevelType w:val="multilevel"/>
    <w:tmpl w:val="9EB29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5FD09B0"/>
    <w:multiLevelType w:val="multilevel"/>
    <w:tmpl w:val="D0DAF5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75764D8"/>
    <w:multiLevelType w:val="hybridMultilevel"/>
    <w:tmpl w:val="03CE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E32AA4"/>
    <w:multiLevelType w:val="hybridMultilevel"/>
    <w:tmpl w:val="33AEF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DA1124"/>
    <w:multiLevelType w:val="multilevel"/>
    <w:tmpl w:val="890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560976"/>
    <w:multiLevelType w:val="hybridMultilevel"/>
    <w:tmpl w:val="3880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E1F15E8"/>
    <w:multiLevelType w:val="hybridMultilevel"/>
    <w:tmpl w:val="2960A7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F75C1C"/>
    <w:multiLevelType w:val="hybridMultilevel"/>
    <w:tmpl w:val="EF460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5F66AD"/>
    <w:multiLevelType w:val="multilevel"/>
    <w:tmpl w:val="89028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17865B0"/>
    <w:multiLevelType w:val="hybridMultilevel"/>
    <w:tmpl w:val="FC8881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5D85640">
      <w:numFmt w:val="bullet"/>
      <w:lvlText w:val="·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C41DC"/>
    <w:multiLevelType w:val="multilevel"/>
    <w:tmpl w:val="0EE48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54A5635"/>
    <w:multiLevelType w:val="multilevel"/>
    <w:tmpl w:val="F0C67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9905D16"/>
    <w:multiLevelType w:val="multilevel"/>
    <w:tmpl w:val="9A7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DF86136"/>
    <w:multiLevelType w:val="multilevel"/>
    <w:tmpl w:val="4DD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45"/>
  </w:num>
  <w:num w:numId="5">
    <w:abstractNumId w:val="42"/>
  </w:num>
  <w:num w:numId="6">
    <w:abstractNumId w:val="23"/>
  </w:num>
  <w:num w:numId="7">
    <w:abstractNumId w:val="8"/>
  </w:num>
  <w:num w:numId="8">
    <w:abstractNumId w:val="39"/>
  </w:num>
  <w:num w:numId="9">
    <w:abstractNumId w:val="38"/>
  </w:num>
  <w:num w:numId="10">
    <w:abstractNumId w:val="33"/>
  </w:num>
  <w:num w:numId="11">
    <w:abstractNumId w:val="35"/>
  </w:num>
  <w:num w:numId="12">
    <w:abstractNumId w:val="9"/>
  </w:num>
  <w:num w:numId="13">
    <w:abstractNumId w:val="43"/>
  </w:num>
  <w:num w:numId="14">
    <w:abstractNumId w:val="21"/>
  </w:num>
  <w:num w:numId="15">
    <w:abstractNumId w:val="18"/>
  </w:num>
  <w:num w:numId="16">
    <w:abstractNumId w:val="28"/>
  </w:num>
  <w:num w:numId="17">
    <w:abstractNumId w:val="13"/>
  </w:num>
  <w:num w:numId="18">
    <w:abstractNumId w:val="27"/>
  </w:num>
  <w:num w:numId="19">
    <w:abstractNumId w:val="24"/>
  </w:num>
  <w:num w:numId="20">
    <w:abstractNumId w:val="29"/>
  </w:num>
  <w:num w:numId="21">
    <w:abstractNumId w:val="44"/>
  </w:num>
  <w:num w:numId="22">
    <w:abstractNumId w:val="15"/>
  </w:num>
  <w:num w:numId="23">
    <w:abstractNumId w:val="12"/>
  </w:num>
  <w:num w:numId="24">
    <w:abstractNumId w:val="25"/>
  </w:num>
  <w:num w:numId="25">
    <w:abstractNumId w:val="2"/>
  </w:num>
  <w:num w:numId="26">
    <w:abstractNumId w:val="30"/>
  </w:num>
  <w:num w:numId="27">
    <w:abstractNumId w:val="41"/>
  </w:num>
  <w:num w:numId="28">
    <w:abstractNumId w:val="19"/>
  </w:num>
  <w:num w:numId="29">
    <w:abstractNumId w:val="5"/>
  </w:num>
  <w:num w:numId="30">
    <w:abstractNumId w:val="0"/>
  </w:num>
  <w:num w:numId="31">
    <w:abstractNumId w:val="34"/>
  </w:num>
  <w:num w:numId="32">
    <w:abstractNumId w:val="7"/>
  </w:num>
  <w:num w:numId="33">
    <w:abstractNumId w:val="17"/>
  </w:num>
  <w:num w:numId="34">
    <w:abstractNumId w:val="6"/>
  </w:num>
  <w:num w:numId="35">
    <w:abstractNumId w:val="11"/>
  </w:num>
  <w:num w:numId="36">
    <w:abstractNumId w:val="22"/>
  </w:num>
  <w:num w:numId="37">
    <w:abstractNumId w:val="1"/>
  </w:num>
  <w:num w:numId="38">
    <w:abstractNumId w:val="3"/>
  </w:num>
  <w:num w:numId="39">
    <w:abstractNumId w:val="10"/>
  </w:num>
  <w:num w:numId="40">
    <w:abstractNumId w:val="32"/>
  </w:num>
  <w:num w:numId="41">
    <w:abstractNumId w:val="49"/>
  </w:num>
  <w:num w:numId="42">
    <w:abstractNumId w:val="47"/>
  </w:num>
  <w:num w:numId="43">
    <w:abstractNumId w:val="40"/>
  </w:num>
  <w:num w:numId="44">
    <w:abstractNumId w:val="26"/>
  </w:num>
  <w:num w:numId="45">
    <w:abstractNumId w:val="36"/>
  </w:num>
  <w:num w:numId="46">
    <w:abstractNumId w:val="48"/>
  </w:num>
  <w:num w:numId="47">
    <w:abstractNumId w:val="20"/>
  </w:num>
  <w:num w:numId="48">
    <w:abstractNumId w:val="31"/>
  </w:num>
  <w:num w:numId="49">
    <w:abstractNumId w:val="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3F"/>
    <w:rsid w:val="00003455"/>
    <w:rsid w:val="000661B3"/>
    <w:rsid w:val="0009511C"/>
    <w:rsid w:val="000A11CC"/>
    <w:rsid w:val="000C2509"/>
    <w:rsid w:val="000D3650"/>
    <w:rsid w:val="000D4617"/>
    <w:rsid w:val="00160325"/>
    <w:rsid w:val="00176A2A"/>
    <w:rsid w:val="001E17E4"/>
    <w:rsid w:val="002063AB"/>
    <w:rsid w:val="0024197B"/>
    <w:rsid w:val="003176E6"/>
    <w:rsid w:val="00323F26"/>
    <w:rsid w:val="0035709B"/>
    <w:rsid w:val="003D2F46"/>
    <w:rsid w:val="00450926"/>
    <w:rsid w:val="004A189D"/>
    <w:rsid w:val="004B09D6"/>
    <w:rsid w:val="004B16E2"/>
    <w:rsid w:val="004E53CD"/>
    <w:rsid w:val="00574DEC"/>
    <w:rsid w:val="005C522B"/>
    <w:rsid w:val="005F5B1F"/>
    <w:rsid w:val="00602216"/>
    <w:rsid w:val="006B63CF"/>
    <w:rsid w:val="00720DA3"/>
    <w:rsid w:val="007379F6"/>
    <w:rsid w:val="007666C9"/>
    <w:rsid w:val="007B4F9D"/>
    <w:rsid w:val="007C16D8"/>
    <w:rsid w:val="00813C26"/>
    <w:rsid w:val="00875C44"/>
    <w:rsid w:val="00917488"/>
    <w:rsid w:val="009462C5"/>
    <w:rsid w:val="00953071"/>
    <w:rsid w:val="009867BE"/>
    <w:rsid w:val="00A41ECA"/>
    <w:rsid w:val="00A636D3"/>
    <w:rsid w:val="00A77BF2"/>
    <w:rsid w:val="00AA47BD"/>
    <w:rsid w:val="00AA5DB2"/>
    <w:rsid w:val="00AB0D07"/>
    <w:rsid w:val="00B3091B"/>
    <w:rsid w:val="00B9453F"/>
    <w:rsid w:val="00BC6CE5"/>
    <w:rsid w:val="00BF67B0"/>
    <w:rsid w:val="00C047AA"/>
    <w:rsid w:val="00C42585"/>
    <w:rsid w:val="00C50225"/>
    <w:rsid w:val="00C96319"/>
    <w:rsid w:val="00CC3102"/>
    <w:rsid w:val="00CE649C"/>
    <w:rsid w:val="00D034C8"/>
    <w:rsid w:val="00D3547F"/>
    <w:rsid w:val="00D75E1A"/>
    <w:rsid w:val="00DA0055"/>
    <w:rsid w:val="00DE0819"/>
    <w:rsid w:val="00E24DF3"/>
    <w:rsid w:val="00E361AB"/>
    <w:rsid w:val="00E46D80"/>
    <w:rsid w:val="00E77624"/>
    <w:rsid w:val="00F22AA5"/>
    <w:rsid w:val="00F3180B"/>
    <w:rsid w:val="00F51F1B"/>
    <w:rsid w:val="00F566BF"/>
    <w:rsid w:val="00F8356E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8E82"/>
  <w15:chartTrackingRefBased/>
  <w15:docId w15:val="{DC0656D9-6CEA-1B4C-AB0C-C7D05BE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E1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6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6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E1A"/>
    <w:rPr>
      <w:rFonts w:eastAsiaTheme="majorEastAsia" w:cstheme="majorBidi"/>
      <w:b/>
      <w:color w:val="000000" w:themeColor="text1"/>
      <w:sz w:val="36"/>
      <w:szCs w:val="26"/>
    </w:rPr>
  </w:style>
  <w:style w:type="paragraph" w:customStyle="1" w:styleId="paragraph">
    <w:name w:val="paragraph"/>
    <w:basedOn w:val="Normal"/>
    <w:rsid w:val="00B945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453F"/>
  </w:style>
  <w:style w:type="character" w:customStyle="1" w:styleId="eop">
    <w:name w:val="eop"/>
    <w:basedOn w:val="DefaultParagraphFont"/>
    <w:rsid w:val="00B9453F"/>
  </w:style>
  <w:style w:type="table" w:styleId="TableGrid">
    <w:name w:val="Table Grid"/>
    <w:basedOn w:val="TableNormal"/>
    <w:uiPriority w:val="39"/>
    <w:rsid w:val="00B9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5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E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D4617"/>
    <w:rPr>
      <w:rFonts w:asciiTheme="majorHAnsi" w:eastAsiaTheme="majorEastAsia" w:hAnsiTheme="majorHAnsi" w:cstheme="majorBidi"/>
      <w:b/>
      <w:color w:val="000000" w:themeColor="text1"/>
      <w:sz w:val="32"/>
    </w:rPr>
  </w:style>
  <w:style w:type="paragraph" w:styleId="NoSpacing">
    <w:name w:val="No Spacing"/>
    <w:uiPriority w:val="1"/>
    <w:qFormat/>
    <w:rsid w:val="00602216"/>
  </w:style>
  <w:style w:type="character" w:styleId="Hyperlink">
    <w:name w:val="Hyperlink"/>
    <w:basedOn w:val="DefaultParagraphFont"/>
    <w:uiPriority w:val="99"/>
    <w:unhideWhenUsed/>
    <w:rsid w:val="004B16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6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6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24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D4617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160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entre-for-teaching-excellence/teaching-resources/teaching-tips/planning-courses-and-assignments/universal-design-course-design" TargetMode="External"/><Relationship Id="rId13" Type="http://schemas.openxmlformats.org/officeDocument/2006/relationships/hyperlink" Target="https://www.ryerson.ca/accessibility/guides-resources/teaching/%23checklist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washington.edu/doit/tutorial-making-online-learning-accessible-students-disabilities" TargetMode="External"/><Relationship Id="rId12" Type="http://schemas.openxmlformats.org/officeDocument/2006/relationships/hyperlink" Target="https://learninginnovation.duke.edu/blog/2018/11/inclusive-assessme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fileformat.com/ebook/epub/" TargetMode="External"/><Relationship Id="rId11" Type="http://schemas.openxmlformats.org/officeDocument/2006/relationships/hyperlink" Target="http://dx.doi.org/10.13140/RG.2.1.4115.5281" TargetMode="External"/><Relationship Id="rId5" Type="http://schemas.openxmlformats.org/officeDocument/2006/relationships/hyperlink" Target="https://www.concordia.ca/it/training.html" TargetMode="External"/><Relationship Id="rId15" Type="http://schemas.openxmlformats.org/officeDocument/2006/relationships/hyperlink" Target="https://teaching.unsw.edu.au/sites/default/files/upload-files/assess-inclusively_1.pdf" TargetMode="External"/><Relationship Id="rId10" Type="http://schemas.openxmlformats.org/officeDocument/2006/relationships/hyperlink" Target="https://opened.uoguelph.ca/instructor-resources/resources/uid-workbook-FT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KBhUORLB20" TargetMode="External"/><Relationship Id="rId14" Type="http://schemas.openxmlformats.org/officeDocument/2006/relationships/hyperlink" Target="https://provost.tufts.edu/celt/inclusive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Adaptech Research Network</cp:lastModifiedBy>
  <cp:revision>2</cp:revision>
  <dcterms:created xsi:type="dcterms:W3CDTF">2021-09-24T21:29:00Z</dcterms:created>
  <dcterms:modified xsi:type="dcterms:W3CDTF">2021-09-24T21:29:00Z</dcterms:modified>
</cp:coreProperties>
</file>